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es" w:eastAsia="zh-CN" w:bidi="es"/>
        </w:rPr>
        <w:t>Períodos de abstinencia para preservar el cuerpo y la vida, y prohibiciones del Cielo, la Tierra y la persona</w:t>
      </w:r>
    </w:p>
    <w:p>
      <w:pPr>
        <w:pStyle w:val="BookContentsHeading"/>
        <w:pageBreakBefore/>
      </w:pPr>
      <w:r>
        <w:rPr>
          <w:rFonts w:ascii="Noto Serif" w:hAnsi="Noto Serif" w:eastAsia="Noto Serif CJK SC" w:cs="Noto Serif"/>
          <w:color w:val="000000"/>
          <w:lang w:val="es" w:eastAsia="zh-CN" w:bidi="es"/>
        </w:rPr>
        <w:t>Índice</w:t>
      </w:r>
      <w:bookmarkStart w:id="1" w:name="b083efcbe7e386222e9da557352ad25"/>
      <w:bookmarkEnd w:id="1"/>
      <w:r>
        <w:fldChar w:fldCharType="begin"/>
      </w:r>
      <w:r>
        <w:instrText xml:space="preserve"> TOC \o "1-2" \h \z </w:instrText>
      </w:r>
      <w:r>
        <w:fldChar w:fldCharType="separate"/>
      </w:r>
    </w:p>
    <w:p>
      <w:pPr>
        <w:pStyle w:val="TOC2"/>
        <w:tabs>
          <w:tab w:pos="6219" w:val="right" w:leader="dot"/>
        </w:tabs>
        <w:ind w:right="560"/>
      </w:pPr>
      <w:hyperlink w:anchor="b6ba19237871814f668560a79c7b333" w:history="1">
        <w:r>
          <w:rPr>
            <w:rFonts w:ascii="Noto Serif" w:hAnsi="Noto Serif" w:eastAsia="Noto Serif CJK SC" w:cs="Noto Serif"/>
            <w:color w:val="000000"/>
            <w:lang w:val="es" w:eastAsia="zh-CN" w:bidi="es"/>
          </w:rPr>
          <w:t>Traducción suplementaria de una fuente externa · contenido revisado de forma independiente por IA</w:t>
        </w:r>
      </w:hyperlink>
      <w:r>
        <w:tab/>
      </w:r>
      <w:r>
        <w:fldChar w:fldCharType="begin"/>
      </w:r>
      <w:r>
        <w:instrText xml:space="preserve"> PAGEREF b6ba19237871814f668560a79c7b333 \h </w:instrText>
      </w:r>
      <w:r>
        <w:fldChar w:fldCharType="separate"/>
      </w:r>
      <w:r>
        <w:rPr>
          <w:rFonts w:ascii="Noto Serif" w:hAnsi="Noto Serif" w:eastAsia="Noto Serif CJK SC" w:cs="Noto Serif"/>
          <w:color w:val="000000"/>
          <w:sz w:val="20"/>
          <w:szCs w:val="20"/>
          <w:lang w:val="es" w:eastAsia="zh-CN" w:bidi="es"/>
          <w:rStyle w:val="GeneratedPageReference"/>
        </w:rPr>
        <w:t>4</w:t>
      </w:r>
      <w:r>
        <w:fldChar w:fldCharType="end"/>
      </w:r>
    </w:p>
    <w:p>
      <w:pPr>
        <w:pStyle w:val="TOC2"/>
        <w:tabs>
          <w:tab w:pos="6219" w:val="right" w:leader="dot"/>
        </w:tabs>
        <w:ind w:right="560"/>
      </w:pPr>
      <w:hyperlink w:anchor="b75473f380466f224317d538e878606" w:history="1">
        <w:r>
          <w:rPr>
            <w:rFonts w:ascii="Noto Serif" w:hAnsi="Noto Serif" w:eastAsia="Noto Serif CJK SC" w:cs="Noto Serif"/>
            <w:color w:val="000000"/>
            <w:lang w:val="es" w:eastAsia="zh-CN" w:bidi="es"/>
          </w:rPr>
          <w:t>Mes lunar 1</w:t>
        </w:r>
      </w:hyperlink>
      <w:r>
        <w:tab/>
      </w:r>
      <w:r>
        <w:fldChar w:fldCharType="begin"/>
      </w:r>
      <w:r>
        <w:instrText xml:space="preserve"> PAGEREF b75473f380466f224317d538e878606 \h </w:instrText>
      </w:r>
      <w:r>
        <w:fldChar w:fldCharType="separate"/>
      </w:r>
      <w:r>
        <w:rPr>
          <w:rFonts w:ascii="Noto Serif" w:hAnsi="Noto Serif" w:eastAsia="Noto Serif CJK SC" w:cs="Noto Serif"/>
          <w:color w:val="000000"/>
          <w:sz w:val="20"/>
          <w:szCs w:val="20"/>
          <w:lang w:val="es" w:eastAsia="zh-CN" w:bidi="es"/>
          <w:rStyle w:val="GeneratedPageReference"/>
        </w:rPr>
        <w:t>6</w:t>
      </w:r>
      <w:r>
        <w:fldChar w:fldCharType="end"/>
      </w:r>
    </w:p>
    <w:p>
      <w:pPr>
        <w:pStyle w:val="TOC2"/>
        <w:tabs>
          <w:tab w:pos="6219" w:val="right" w:leader="dot"/>
        </w:tabs>
        <w:ind w:right="560"/>
      </w:pPr>
      <w:hyperlink w:anchor="b3084700fc69bb471a8e515a7d76276" w:history="1">
        <w:r>
          <w:rPr>
            <w:rFonts w:ascii="Noto Serif" w:hAnsi="Noto Serif" w:eastAsia="Noto Serif CJK SC" w:cs="Noto Serif"/>
            <w:color w:val="000000"/>
            <w:lang w:val="es" w:eastAsia="zh-CN" w:bidi="es"/>
          </w:rPr>
          <w:t>Mes lunar 2</w:t>
        </w:r>
      </w:hyperlink>
      <w:r>
        <w:tab/>
      </w:r>
      <w:r>
        <w:fldChar w:fldCharType="begin"/>
      </w:r>
      <w:r>
        <w:instrText xml:space="preserve"> PAGEREF b3084700fc69bb471a8e515a7d76276 \h </w:instrText>
      </w:r>
      <w:r>
        <w:fldChar w:fldCharType="separate"/>
      </w:r>
      <w:r>
        <w:rPr>
          <w:rFonts w:ascii="Noto Serif" w:hAnsi="Noto Serif" w:eastAsia="Noto Serif CJK SC" w:cs="Noto Serif"/>
          <w:color w:val="000000"/>
          <w:sz w:val="20"/>
          <w:szCs w:val="20"/>
          <w:lang w:val="es" w:eastAsia="zh-CN" w:bidi="es"/>
          <w:rStyle w:val="GeneratedPageReference"/>
        </w:rPr>
        <w:t>10</w:t>
      </w:r>
      <w:r>
        <w:fldChar w:fldCharType="end"/>
      </w:r>
    </w:p>
    <w:p>
      <w:pPr>
        <w:pStyle w:val="TOC2"/>
        <w:tabs>
          <w:tab w:pos="6219" w:val="right" w:leader="dot"/>
        </w:tabs>
        <w:ind w:right="560"/>
      </w:pPr>
      <w:hyperlink w:anchor="bd211ef65fd70985d1c87afa470602d" w:history="1">
        <w:r>
          <w:rPr>
            <w:rFonts w:ascii="Noto Serif" w:hAnsi="Noto Serif" w:eastAsia="Noto Serif CJK SC" w:cs="Noto Serif"/>
            <w:color w:val="000000"/>
            <w:lang w:val="es" w:eastAsia="zh-CN" w:bidi="es"/>
          </w:rPr>
          <w:t>Mes lunar 3</w:t>
        </w:r>
      </w:hyperlink>
      <w:r>
        <w:tab/>
      </w:r>
      <w:r>
        <w:fldChar w:fldCharType="begin"/>
      </w:r>
      <w:r>
        <w:instrText xml:space="preserve"> PAGEREF bd211ef65fd70985d1c87afa470602d \h </w:instrText>
      </w:r>
      <w:r>
        <w:fldChar w:fldCharType="separate"/>
      </w:r>
      <w:r>
        <w:rPr>
          <w:rFonts w:ascii="Noto Serif" w:hAnsi="Noto Serif" w:eastAsia="Noto Serif CJK SC" w:cs="Noto Serif"/>
          <w:color w:val="000000"/>
          <w:sz w:val="20"/>
          <w:szCs w:val="20"/>
          <w:lang w:val="es" w:eastAsia="zh-CN" w:bidi="es"/>
          <w:rStyle w:val="GeneratedPageReference"/>
        </w:rPr>
        <w:t>13</w:t>
      </w:r>
      <w:r>
        <w:fldChar w:fldCharType="end"/>
      </w:r>
    </w:p>
    <w:p>
      <w:pPr>
        <w:pStyle w:val="TOC2"/>
        <w:tabs>
          <w:tab w:pos="6219" w:val="right" w:leader="dot"/>
        </w:tabs>
        <w:ind w:right="560"/>
      </w:pPr>
      <w:hyperlink w:anchor="b3c1a827384ab49d20c31e8a1efd748" w:history="1">
        <w:r>
          <w:rPr>
            <w:rFonts w:ascii="Noto Serif" w:hAnsi="Noto Serif" w:eastAsia="Noto Serif CJK SC" w:cs="Noto Serif"/>
            <w:color w:val="000000"/>
            <w:lang w:val="es" w:eastAsia="zh-CN" w:bidi="es"/>
          </w:rPr>
          <w:t>Mes lunar 4</w:t>
        </w:r>
      </w:hyperlink>
      <w:r>
        <w:tab/>
      </w:r>
      <w:r>
        <w:fldChar w:fldCharType="begin"/>
      </w:r>
      <w:r>
        <w:instrText xml:space="preserve"> PAGEREF b3c1a827384ab49d20c31e8a1efd748 \h </w:instrText>
      </w:r>
      <w:r>
        <w:fldChar w:fldCharType="separate"/>
      </w:r>
      <w:r>
        <w:rPr>
          <w:rFonts w:ascii="Noto Serif" w:hAnsi="Noto Serif" w:eastAsia="Noto Serif CJK SC" w:cs="Noto Serif"/>
          <w:color w:val="000000"/>
          <w:sz w:val="20"/>
          <w:szCs w:val="20"/>
          <w:lang w:val="es" w:eastAsia="zh-CN" w:bidi="es"/>
          <w:rStyle w:val="GeneratedPageReference"/>
        </w:rPr>
        <w:t>16</w:t>
      </w:r>
      <w:r>
        <w:fldChar w:fldCharType="end"/>
      </w:r>
    </w:p>
    <w:p>
      <w:pPr>
        <w:pStyle w:val="TOC2"/>
        <w:tabs>
          <w:tab w:pos="6219" w:val="right" w:leader="dot"/>
        </w:tabs>
        <w:ind w:right="560"/>
      </w:pPr>
      <w:hyperlink w:anchor="b3ceb06daaee3945f7350c15d1f8c3e" w:history="1">
        <w:r>
          <w:rPr>
            <w:rFonts w:ascii="Noto Serif" w:hAnsi="Noto Serif" w:eastAsia="Noto Serif CJK SC" w:cs="Noto Serif"/>
            <w:color w:val="000000"/>
            <w:lang w:val="es" w:eastAsia="zh-CN" w:bidi="es"/>
          </w:rPr>
          <w:t>Mes lunar 5</w:t>
        </w:r>
      </w:hyperlink>
      <w:r>
        <w:tab/>
      </w:r>
      <w:r>
        <w:fldChar w:fldCharType="begin"/>
      </w:r>
      <w:r>
        <w:instrText xml:space="preserve"> PAGEREF b3ceb06daaee3945f7350c15d1f8c3e \h </w:instrText>
      </w:r>
      <w:r>
        <w:fldChar w:fldCharType="separate"/>
      </w:r>
      <w:r>
        <w:rPr>
          <w:rFonts w:ascii="Noto Serif" w:hAnsi="Noto Serif" w:eastAsia="Noto Serif CJK SC" w:cs="Noto Serif"/>
          <w:color w:val="000000"/>
          <w:sz w:val="20"/>
          <w:szCs w:val="20"/>
          <w:lang w:val="es" w:eastAsia="zh-CN" w:bidi="es"/>
          <w:rStyle w:val="GeneratedPageReference"/>
        </w:rPr>
        <w:t>19</w:t>
      </w:r>
      <w:r>
        <w:fldChar w:fldCharType="end"/>
      </w:r>
    </w:p>
    <w:p>
      <w:pPr>
        <w:pStyle w:val="TOC2"/>
        <w:tabs>
          <w:tab w:pos="6219" w:val="right" w:leader="dot"/>
        </w:tabs>
        <w:ind w:right="560"/>
      </w:pPr>
      <w:hyperlink w:anchor="b689115f82d1df49eafecbc6bbcc6dd" w:history="1">
        <w:r>
          <w:rPr>
            <w:rFonts w:ascii="Noto Serif" w:hAnsi="Noto Serif" w:eastAsia="Noto Serif CJK SC" w:cs="Noto Serif"/>
            <w:color w:val="000000"/>
            <w:lang w:val="es" w:eastAsia="zh-CN" w:bidi="es"/>
          </w:rPr>
          <w:t>Mes lunar 6</w:t>
        </w:r>
      </w:hyperlink>
      <w:r>
        <w:tab/>
      </w:r>
      <w:r>
        <w:fldChar w:fldCharType="begin"/>
      </w:r>
      <w:r>
        <w:instrText xml:space="preserve"> PAGEREF b689115f82d1df49eafecbc6bbcc6dd \h </w:instrText>
      </w:r>
      <w:r>
        <w:fldChar w:fldCharType="separate"/>
      </w:r>
      <w:r>
        <w:rPr>
          <w:rFonts w:ascii="Noto Serif" w:hAnsi="Noto Serif" w:eastAsia="Noto Serif CJK SC" w:cs="Noto Serif"/>
          <w:color w:val="000000"/>
          <w:sz w:val="20"/>
          <w:szCs w:val="20"/>
          <w:lang w:val="es" w:eastAsia="zh-CN" w:bidi="es"/>
          <w:rStyle w:val="GeneratedPageReference"/>
        </w:rPr>
        <w:t>23</w:t>
      </w:r>
      <w:r>
        <w:fldChar w:fldCharType="end"/>
      </w:r>
    </w:p>
    <w:p>
      <w:pPr>
        <w:pStyle w:val="TOC2"/>
        <w:tabs>
          <w:tab w:pos="6219" w:val="right" w:leader="dot"/>
        </w:tabs>
        <w:ind w:right="560"/>
      </w:pPr>
      <w:hyperlink w:anchor="b110233a7321a60b84976485c26e3c0" w:history="1">
        <w:r>
          <w:rPr>
            <w:rFonts w:ascii="Noto Serif" w:hAnsi="Noto Serif" w:eastAsia="Noto Serif CJK SC" w:cs="Noto Serif"/>
            <w:color w:val="000000"/>
            <w:lang w:val="es" w:eastAsia="zh-CN" w:bidi="es"/>
          </w:rPr>
          <w:t>Mes lunar 7</w:t>
        </w:r>
      </w:hyperlink>
      <w:r>
        <w:tab/>
      </w:r>
      <w:r>
        <w:fldChar w:fldCharType="begin"/>
      </w:r>
      <w:r>
        <w:instrText xml:space="preserve"> PAGEREF b110233a7321a60b84976485c26e3c0 \h </w:instrText>
      </w:r>
      <w:r>
        <w:fldChar w:fldCharType="separate"/>
      </w:r>
      <w:r>
        <w:rPr>
          <w:rFonts w:ascii="Noto Serif" w:hAnsi="Noto Serif" w:eastAsia="Noto Serif CJK SC" w:cs="Noto Serif"/>
          <w:color w:val="000000"/>
          <w:sz w:val="20"/>
          <w:szCs w:val="20"/>
          <w:lang w:val="es" w:eastAsia="zh-CN" w:bidi="es"/>
          <w:rStyle w:val="GeneratedPageReference"/>
        </w:rPr>
        <w:t>25</w:t>
      </w:r>
      <w:r>
        <w:fldChar w:fldCharType="end"/>
      </w:r>
    </w:p>
    <w:p>
      <w:pPr>
        <w:pStyle w:val="TOC2"/>
        <w:tabs>
          <w:tab w:pos="6219" w:val="right" w:leader="dot"/>
        </w:tabs>
        <w:ind w:right="560"/>
      </w:pPr>
      <w:hyperlink w:anchor="ba972c72e3cf1d51a9fcac6b99f7c79" w:history="1">
        <w:r>
          <w:rPr>
            <w:rFonts w:ascii="Noto Serif" w:hAnsi="Noto Serif" w:eastAsia="Noto Serif CJK SC" w:cs="Noto Serif"/>
            <w:color w:val="000000"/>
            <w:lang w:val="es" w:eastAsia="zh-CN" w:bidi="es"/>
          </w:rPr>
          <w:t>Mes lunar 8</w:t>
        </w:r>
      </w:hyperlink>
      <w:r>
        <w:tab/>
      </w:r>
      <w:r>
        <w:fldChar w:fldCharType="begin"/>
      </w:r>
      <w:r>
        <w:instrText xml:space="preserve"> PAGEREF ba972c72e3cf1d51a9fcac6b99f7c79 \h </w:instrText>
      </w:r>
      <w:r>
        <w:fldChar w:fldCharType="separate"/>
      </w:r>
      <w:r>
        <w:rPr>
          <w:rFonts w:ascii="Noto Serif" w:hAnsi="Noto Serif" w:eastAsia="Noto Serif CJK SC" w:cs="Noto Serif"/>
          <w:color w:val="000000"/>
          <w:sz w:val="20"/>
          <w:szCs w:val="20"/>
          <w:lang w:val="es" w:eastAsia="zh-CN" w:bidi="es"/>
          <w:rStyle w:val="GeneratedPageReference"/>
        </w:rPr>
        <w:t>28</w:t>
      </w:r>
      <w:r>
        <w:fldChar w:fldCharType="end"/>
      </w:r>
    </w:p>
    <w:p>
      <w:pPr>
        <w:pStyle w:val="TOC2"/>
        <w:tabs>
          <w:tab w:pos="6219" w:val="right" w:leader="dot"/>
        </w:tabs>
        <w:ind w:right="560"/>
      </w:pPr>
      <w:hyperlink w:anchor="b9fa462e6cdc27642d5578efb7ff0c3" w:history="1">
        <w:r>
          <w:rPr>
            <w:rFonts w:ascii="Noto Serif" w:hAnsi="Noto Serif" w:eastAsia="Noto Serif CJK SC" w:cs="Noto Serif"/>
            <w:color w:val="000000"/>
            <w:lang w:val="es" w:eastAsia="zh-CN" w:bidi="es"/>
          </w:rPr>
          <w:t>Mes lunar 9</w:t>
        </w:r>
      </w:hyperlink>
      <w:r>
        <w:tab/>
      </w:r>
      <w:r>
        <w:fldChar w:fldCharType="begin"/>
      </w:r>
      <w:r>
        <w:instrText xml:space="preserve"> PAGEREF b9fa462e6cdc27642d5578efb7ff0c3 \h </w:instrText>
      </w:r>
      <w:r>
        <w:fldChar w:fldCharType="separate"/>
      </w:r>
      <w:r>
        <w:rPr>
          <w:rFonts w:ascii="Noto Serif" w:hAnsi="Noto Serif" w:eastAsia="Noto Serif CJK SC" w:cs="Noto Serif"/>
          <w:color w:val="000000"/>
          <w:sz w:val="20"/>
          <w:szCs w:val="20"/>
          <w:lang w:val="es" w:eastAsia="zh-CN" w:bidi="es"/>
          <w:rStyle w:val="GeneratedPageReference"/>
        </w:rPr>
        <w:t>31</w:t>
      </w:r>
      <w:r>
        <w:fldChar w:fldCharType="end"/>
      </w:r>
    </w:p>
    <w:p>
      <w:pPr>
        <w:pStyle w:val="TOC2"/>
        <w:tabs>
          <w:tab w:pos="6219" w:val="right" w:leader="dot"/>
        </w:tabs>
        <w:ind w:right="560"/>
      </w:pPr>
      <w:hyperlink w:anchor="b8853e790fb47e152b49cb0c612d8ce" w:history="1">
        <w:r>
          <w:rPr>
            <w:rFonts w:ascii="Noto Serif" w:hAnsi="Noto Serif" w:eastAsia="Noto Serif CJK SC" w:cs="Noto Serif"/>
            <w:color w:val="000000"/>
            <w:lang w:val="es" w:eastAsia="zh-CN" w:bidi="es"/>
          </w:rPr>
          <w:t>Mes lunar 10</w:t>
        </w:r>
      </w:hyperlink>
      <w:r>
        <w:tab/>
      </w:r>
      <w:r>
        <w:fldChar w:fldCharType="begin"/>
      </w:r>
      <w:r>
        <w:instrText xml:space="preserve"> PAGEREF b8853e790fb47e152b49cb0c612d8ce \h </w:instrText>
      </w:r>
      <w:r>
        <w:fldChar w:fldCharType="separate"/>
      </w:r>
      <w:r>
        <w:rPr>
          <w:rFonts w:ascii="Noto Serif" w:hAnsi="Noto Serif" w:eastAsia="Noto Serif CJK SC" w:cs="Noto Serif"/>
          <w:color w:val="000000"/>
          <w:sz w:val="20"/>
          <w:szCs w:val="20"/>
          <w:lang w:val="es" w:eastAsia="zh-CN" w:bidi="es"/>
          <w:rStyle w:val="GeneratedPageReference"/>
        </w:rPr>
        <w:t>34</w:t>
      </w:r>
      <w:r>
        <w:fldChar w:fldCharType="end"/>
      </w:r>
    </w:p>
    <w:p>
      <w:pPr>
        <w:pStyle w:val="TOC2"/>
        <w:tabs>
          <w:tab w:pos="6219" w:val="right" w:leader="dot"/>
        </w:tabs>
        <w:ind w:right="560"/>
      </w:pPr>
      <w:hyperlink w:anchor="b57be8090becd49e49c89298c9cf15c" w:history="1">
        <w:r>
          <w:rPr>
            <w:rFonts w:ascii="Noto Serif" w:hAnsi="Noto Serif" w:eastAsia="Noto Serif CJK SC" w:cs="Noto Serif"/>
            <w:color w:val="000000"/>
            <w:lang w:val="es" w:eastAsia="zh-CN" w:bidi="es"/>
          </w:rPr>
          <w:t>Mes lunar 11</w:t>
        </w:r>
      </w:hyperlink>
      <w:r>
        <w:tab/>
      </w:r>
      <w:r>
        <w:fldChar w:fldCharType="begin"/>
      </w:r>
      <w:r>
        <w:instrText xml:space="preserve"> PAGEREF b57be8090becd49e49c89298c9cf15c \h </w:instrText>
      </w:r>
      <w:r>
        <w:fldChar w:fldCharType="separate"/>
      </w:r>
      <w:r>
        <w:rPr>
          <w:rFonts w:ascii="Noto Serif" w:hAnsi="Noto Serif" w:eastAsia="Noto Serif CJK SC" w:cs="Noto Serif"/>
          <w:color w:val="000000"/>
          <w:sz w:val="20"/>
          <w:szCs w:val="20"/>
          <w:lang w:val="es" w:eastAsia="zh-CN" w:bidi="es"/>
          <w:rStyle w:val="GeneratedPageReference"/>
        </w:rPr>
        <w:t>37</w:t>
      </w:r>
      <w:r>
        <w:fldChar w:fldCharType="end"/>
      </w:r>
    </w:p>
    <w:p>
      <w:pPr>
        <w:pStyle w:val="TOC2"/>
        <w:tabs>
          <w:tab w:pos="6219" w:val="right" w:leader="dot"/>
        </w:tabs>
        <w:ind w:right="560"/>
      </w:pPr>
      <w:hyperlink w:anchor="b9aeb3a389b703e9d35f3c234018c42" w:history="1">
        <w:r>
          <w:rPr>
            <w:rFonts w:ascii="Noto Serif" w:hAnsi="Noto Serif" w:eastAsia="Noto Serif CJK SC" w:cs="Noto Serif"/>
            <w:color w:val="000000"/>
            <w:lang w:val="es" w:eastAsia="zh-CN" w:bidi="es"/>
          </w:rPr>
          <w:t>Mes lunar 12</w:t>
        </w:r>
      </w:hyperlink>
      <w:r>
        <w:tab/>
      </w:r>
      <w:r>
        <w:fldChar w:fldCharType="begin"/>
      </w:r>
      <w:r>
        <w:instrText xml:space="preserve"> PAGEREF b9aeb3a389b703e9d35f3c234018c42 \h </w:instrText>
      </w:r>
      <w:r>
        <w:fldChar w:fldCharType="separate"/>
      </w:r>
      <w:r>
        <w:rPr>
          <w:rFonts w:ascii="Noto Serif" w:hAnsi="Noto Serif" w:eastAsia="Noto Serif CJK SC" w:cs="Noto Serif"/>
          <w:color w:val="000000"/>
          <w:sz w:val="20"/>
          <w:szCs w:val="20"/>
          <w:lang w:val="es" w:eastAsia="zh-CN" w:bidi="es"/>
          <w:rStyle w:val="GeneratedPageReference"/>
        </w:rPr>
        <w:t>40</w:t>
      </w:r>
      <w:r>
        <w:fldChar w:fldCharType="end"/>
      </w:r>
    </w:p>
    <w:p>
      <w:pPr>
        <w:pStyle w:val="TOC2"/>
        <w:tabs>
          <w:tab w:pos="6219" w:val="right" w:leader="dot"/>
        </w:tabs>
        <w:ind w:right="560"/>
      </w:pPr>
      <w:hyperlink w:anchor="b988c551247b0f4b9343b7f6b940b4e" w:history="1">
        <w:r>
          <w:rPr>
            <w:rFonts w:ascii="Noto Serif" w:hAnsi="Noto Serif" w:eastAsia="Noto Serif CJK SC" w:cs="Noto Serif"/>
            <w:color w:val="000000"/>
            <w:lang w:val="es" w:eastAsia="zh-CN" w:bidi="es"/>
          </w:rPr>
          <w:t>Meses de los dos equinoccios</w:t>
        </w:r>
      </w:hyperlink>
      <w:r>
        <w:tab/>
      </w:r>
      <w:r>
        <w:fldChar w:fldCharType="begin"/>
      </w:r>
      <w:r>
        <w:instrText xml:space="preserve"> PAGEREF b988c551247b0f4b9343b7f6b940b4e \h </w:instrText>
      </w:r>
      <w:r>
        <w:fldChar w:fldCharType="separate"/>
      </w:r>
      <w:r>
        <w:rPr>
          <w:rFonts w:ascii="Noto Serif" w:hAnsi="Noto Serif" w:eastAsia="Noto Serif CJK SC" w:cs="Noto Serif"/>
          <w:color w:val="000000"/>
          <w:sz w:val="20"/>
          <w:szCs w:val="20"/>
          <w:lang w:val="es" w:eastAsia="zh-CN" w:bidi="es"/>
          <w:rStyle w:val="GeneratedPageReference"/>
        </w:rPr>
        <w:t>43</w:t>
      </w:r>
      <w:r>
        <w:fldChar w:fldCharType="end"/>
      </w:r>
    </w:p>
    <w:p>
      <w:pPr>
        <w:pStyle w:val="TOC2"/>
        <w:tabs>
          <w:tab w:pos="6219" w:val="right" w:leader="dot"/>
        </w:tabs>
        <w:ind w:right="560"/>
      </w:pPr>
      <w:hyperlink w:anchor="b3331f15212547ff96a8127ed8d9498" w:history="1">
        <w:r>
          <w:rPr>
            <w:rFonts w:ascii="Noto Serif" w:hAnsi="Noto Serif" w:eastAsia="Noto Serif CJK SC" w:cs="Noto Serif"/>
            <w:color w:val="000000"/>
            <w:lang w:val="es" w:eastAsia="zh-CN" w:bidi="es"/>
          </w:rPr>
          <w:t>Meses de los dos solsticios</w:t>
        </w:r>
      </w:hyperlink>
      <w:r>
        <w:tab/>
      </w:r>
      <w:r>
        <w:fldChar w:fldCharType="begin"/>
      </w:r>
      <w:r>
        <w:instrText xml:space="preserve"> PAGEREF b3331f15212547ff96a8127ed8d9498 \h </w:instrText>
      </w:r>
      <w:r>
        <w:fldChar w:fldCharType="separate"/>
      </w:r>
      <w:r>
        <w:rPr>
          <w:rFonts w:ascii="Noto Serif" w:hAnsi="Noto Serif" w:eastAsia="Noto Serif CJK SC" w:cs="Noto Serif"/>
          <w:color w:val="000000"/>
          <w:sz w:val="20"/>
          <w:szCs w:val="20"/>
          <w:lang w:val="es" w:eastAsia="zh-CN" w:bidi="es"/>
          <w:rStyle w:val="GeneratedPageReference"/>
        </w:rPr>
        <w:t>45</w:t>
      </w:r>
      <w:r>
        <w:fldChar w:fldCharType="end"/>
      </w:r>
    </w:p>
    <w:p>
      <w:pPr>
        <w:pStyle w:val="TOC2"/>
        <w:tabs>
          <w:tab w:pos="6219" w:val="right" w:leader="dot"/>
        </w:tabs>
        <w:ind w:right="560"/>
      </w:pPr>
      <w:hyperlink w:anchor="b44ef3484b87856af0cd6ce0c00a9d1" w:history="1">
        <w:r>
          <w:rPr>
            <w:rFonts w:ascii="Noto Serif" w:hAnsi="Noto Serif" w:eastAsia="Noto Serif CJK SC" w:cs="Noto Serif"/>
            <w:color w:val="000000"/>
            <w:lang w:val="es" w:eastAsia="zh-CN" w:bidi="es"/>
          </w:rPr>
          <w:t>Solsticio de invierno</w:t>
        </w:r>
      </w:hyperlink>
      <w:r>
        <w:tab/>
      </w:r>
      <w:r>
        <w:fldChar w:fldCharType="begin"/>
      </w:r>
      <w:r>
        <w:instrText xml:space="preserve"> PAGEREF b44ef3484b87856af0cd6ce0c00a9d1 \h </w:instrText>
      </w:r>
      <w:r>
        <w:fldChar w:fldCharType="separate"/>
      </w:r>
      <w:r>
        <w:rPr>
          <w:rFonts w:ascii="Noto Serif" w:hAnsi="Noto Serif" w:eastAsia="Noto Serif CJK SC" w:cs="Noto Serif"/>
          <w:color w:val="000000"/>
          <w:sz w:val="20"/>
          <w:szCs w:val="20"/>
          <w:lang w:val="es" w:eastAsia="zh-CN" w:bidi="es"/>
          <w:rStyle w:val="GeneratedPageReference"/>
        </w:rPr>
        <w:t>46</w:t>
      </w:r>
      <w:r>
        <w:fldChar w:fldCharType="end"/>
      </w:r>
    </w:p>
    <w:p>
      <w:pPr>
        <w:pStyle w:val="TOC2"/>
        <w:tabs>
          <w:tab w:pos="6219" w:val="right" w:leader="dot"/>
        </w:tabs>
        <w:ind w:right="560"/>
      </w:pPr>
      <w:hyperlink w:anchor="be199a243d25ee1b12cdc74f4dc73d3" w:history="1">
        <w:r>
          <w:rPr>
            <w:rFonts w:ascii="Noto Serif" w:hAnsi="Noto Serif" w:eastAsia="Noto Serif CJK SC" w:cs="Noto Serif"/>
            <w:color w:val="000000"/>
            <w:lang w:val="es" w:eastAsia="zh-CN" w:bidi="es"/>
          </w:rPr>
          <w:t>Días yincuo, de desajuste del yin</w:t>
        </w:r>
      </w:hyperlink>
      <w:r>
        <w:tab/>
      </w:r>
      <w:r>
        <w:fldChar w:fldCharType="begin"/>
      </w:r>
      <w:r>
        <w:instrText xml:space="preserve"> PAGEREF be199a243d25ee1b12cdc74f4dc73d3 \h </w:instrText>
      </w:r>
      <w:r>
        <w:fldChar w:fldCharType="separate"/>
      </w:r>
      <w:r>
        <w:rPr>
          <w:rFonts w:ascii="Noto Serif" w:hAnsi="Noto Serif" w:eastAsia="Noto Serif CJK SC" w:cs="Noto Serif"/>
          <w:color w:val="000000"/>
          <w:sz w:val="20"/>
          <w:szCs w:val="20"/>
          <w:lang w:val="es" w:eastAsia="zh-CN" w:bidi="es"/>
          <w:rStyle w:val="GeneratedPageReference"/>
        </w:rPr>
        <w:t>49</w:t>
      </w:r>
      <w:r>
        <w:fldChar w:fldCharType="end"/>
      </w:r>
    </w:p>
    <w:p>
      <w:pPr>
        <w:pStyle w:val="TOC2"/>
        <w:tabs>
          <w:tab w:pos="6219" w:val="right" w:leader="dot"/>
        </w:tabs>
        <w:ind w:right="560"/>
      </w:pPr>
      <w:hyperlink w:anchor="b324eb2ea420cbf9cd856511f8cbc29" w:history="1">
        <w:r>
          <w:rPr>
            <w:rFonts w:ascii="Noto Serif" w:hAnsi="Noto Serif" w:eastAsia="Noto Serif CJK SC" w:cs="Noto Serif"/>
            <w:color w:val="000000"/>
            <w:lang w:val="es" w:eastAsia="zh-CN" w:bidi="es"/>
          </w:rPr>
          <w:t>Días yangcuo, de desajuste del yang</w:t>
        </w:r>
      </w:hyperlink>
      <w:r>
        <w:tab/>
      </w:r>
      <w:r>
        <w:fldChar w:fldCharType="begin"/>
      </w:r>
      <w:r>
        <w:instrText xml:space="preserve"> PAGEREF b324eb2ea420cbf9cd856511f8cbc29 \h </w:instrText>
      </w:r>
      <w:r>
        <w:fldChar w:fldCharType="separate"/>
      </w:r>
      <w:r>
        <w:rPr>
          <w:rFonts w:ascii="Noto Serif" w:hAnsi="Noto Serif" w:eastAsia="Noto Serif CJK SC" w:cs="Noto Serif"/>
          <w:color w:val="000000"/>
          <w:sz w:val="20"/>
          <w:szCs w:val="20"/>
          <w:lang w:val="es" w:eastAsia="zh-CN" w:bidi="es"/>
          <w:rStyle w:val="GeneratedPageReference"/>
        </w:rPr>
        <w:t>50</w:t>
      </w:r>
      <w:r>
        <w:fldChar w:fldCharType="end"/>
      </w:r>
    </w:p>
    <w:p>
      <w:pPr>
        <w:pStyle w:val="TOC2"/>
        <w:tabs>
          <w:tab w:pos="6219" w:val="right" w:leader="dot"/>
        </w:tabs>
        <w:ind w:right="560"/>
      </w:pPr>
      <w:hyperlink w:anchor="b15d95f15a7a51deb346e10c65edbb7" w:history="1">
        <w:r>
          <w:rPr>
            <w:rFonts w:ascii="Noto Serif" w:hAnsi="Noto Serif" w:eastAsia="Noto Serif CJK SC" w:cs="Noto Serif"/>
            <w:color w:val="000000"/>
            <w:lang w:val="es" w:eastAsia="zh-CN" w:bidi="es"/>
          </w:rPr>
          <w:t>Prohibiciones del Cielo: observancia estricta</w:t>
        </w:r>
      </w:hyperlink>
      <w:r>
        <w:tab/>
      </w:r>
      <w:r>
        <w:fldChar w:fldCharType="begin"/>
      </w:r>
      <w:r>
        <w:instrText xml:space="preserve"> PAGEREF b15d95f15a7a51deb346e10c65edbb7 \h </w:instrText>
      </w:r>
      <w:r>
        <w:fldChar w:fldCharType="separate"/>
      </w:r>
      <w:r>
        <w:rPr>
          <w:rFonts w:ascii="Noto Serif" w:hAnsi="Noto Serif" w:eastAsia="Noto Serif CJK SC" w:cs="Noto Serif"/>
          <w:color w:val="000000"/>
          <w:sz w:val="20"/>
          <w:szCs w:val="20"/>
          <w:lang w:val="es" w:eastAsia="zh-CN" w:bidi="es"/>
          <w:rStyle w:val="GeneratedPageReference"/>
        </w:rPr>
        <w:t>51</w:t>
      </w:r>
      <w:r>
        <w:fldChar w:fldCharType="end"/>
      </w:r>
    </w:p>
    <w:p>
      <w:pPr>
        <w:pStyle w:val="TOC2"/>
        <w:tabs>
          <w:tab w:pos="6219" w:val="right" w:leader="dot"/>
        </w:tabs>
        <w:ind w:right="560"/>
      </w:pPr>
      <w:hyperlink w:anchor="b23a71242d5b534883581dd04b00221" w:history="1">
        <w:r>
          <w:rPr>
            <w:rFonts w:ascii="Noto Serif" w:hAnsi="Noto Serif" w:eastAsia="Noto Serif CJK SC" w:cs="Noto Serif"/>
            <w:color w:val="000000"/>
            <w:lang w:val="es" w:eastAsia="zh-CN" w:bidi="es"/>
          </w:rPr>
          <w:t>Prohibiciones de la Tierra: observancia estricta</w:t>
        </w:r>
      </w:hyperlink>
      <w:r>
        <w:tab/>
      </w:r>
      <w:r>
        <w:fldChar w:fldCharType="begin"/>
      </w:r>
      <w:r>
        <w:instrText xml:space="preserve"> PAGEREF b23a71242d5b534883581dd04b00221 \h </w:instrText>
      </w:r>
      <w:r>
        <w:fldChar w:fldCharType="separate"/>
      </w:r>
      <w:r>
        <w:rPr>
          <w:rFonts w:ascii="Noto Serif" w:hAnsi="Noto Serif" w:eastAsia="Noto Serif CJK SC" w:cs="Noto Serif"/>
          <w:color w:val="000000"/>
          <w:sz w:val="20"/>
          <w:szCs w:val="20"/>
          <w:lang w:val="es" w:eastAsia="zh-CN" w:bidi="es"/>
          <w:rStyle w:val="GeneratedPageReference"/>
        </w:rPr>
        <w:t>52</w:t>
      </w:r>
      <w:r>
        <w:fldChar w:fldCharType="end"/>
      </w:r>
    </w:p>
    <w:p>
      <w:pPr>
        <w:pStyle w:val="TOC2"/>
        <w:tabs>
          <w:tab w:pos="6219" w:val="right" w:leader="dot"/>
        </w:tabs>
        <w:ind w:right="560"/>
      </w:pPr>
      <w:hyperlink w:anchor="bdb1eb7fa5a1c39f67ee5d2d28797d6" w:history="1">
        <w:r>
          <w:rPr>
            <w:rFonts w:ascii="Noto Serif" w:hAnsi="Noto Serif" w:eastAsia="Noto Serif CJK SC" w:cs="Noto Serif"/>
            <w:color w:val="000000"/>
            <w:lang w:val="es" w:eastAsia="zh-CN" w:bidi="es"/>
          </w:rPr>
          <w:t>Prohibiciones de la persona: observancia estricta</w:t>
        </w:r>
      </w:hyperlink>
      <w:r>
        <w:tab/>
      </w:r>
      <w:r>
        <w:fldChar w:fldCharType="begin"/>
      </w:r>
      <w:r>
        <w:instrText xml:space="preserve"> PAGEREF bdb1eb7fa5a1c39f67ee5d2d28797d6 \h </w:instrText>
      </w:r>
      <w:r>
        <w:fldChar w:fldCharType="separate"/>
      </w:r>
      <w:r>
        <w:rPr>
          <w:rFonts w:ascii="Noto Serif" w:hAnsi="Noto Serif" w:eastAsia="Noto Serif CJK SC" w:cs="Noto Serif"/>
          <w:color w:val="000000"/>
          <w:sz w:val="20"/>
          <w:szCs w:val="20"/>
          <w:lang w:val="es" w:eastAsia="zh-CN" w:bidi="es"/>
          <w:rStyle w:val="GeneratedPageReference"/>
        </w:rPr>
        <w:t>53</w:t>
      </w:r>
      <w:r>
        <w:fldChar w:fldCharType="end"/>
      </w:r>
    </w:p>
    <w:p>
      <w:pPr>
        <w:pStyle w:val="TOC2"/>
        <w:tabs>
          <w:tab w:pos="6219" w:val="right" w:leader="dot"/>
        </w:tabs>
        <w:ind w:right="560"/>
      </w:pPr>
      <w:hyperlink w:anchor="badfabb3c614d13227a225a62890b39" w:history="1">
        <w:r>
          <w:rPr>
            <w:rFonts w:ascii="Noto Serif" w:hAnsi="Noto Serif" w:eastAsia="Noto Serif CJK SC" w:cs="Noto Serif"/>
            <w:color w:val="000000"/>
            <w:lang w:val="es" w:eastAsia="zh-CN" w:bidi="es"/>
          </w:rPr>
          <w:t>Prohibiciones de la persona, continuación</w:t>
        </w:r>
      </w:hyperlink>
      <w:r>
        <w:tab/>
      </w:r>
      <w:r>
        <w:fldChar w:fldCharType="begin"/>
      </w:r>
      <w:r>
        <w:instrText xml:space="preserve"> PAGEREF badfabb3c614d13227a225a62890b39 \h </w:instrText>
      </w:r>
      <w:r>
        <w:fldChar w:fldCharType="separate"/>
      </w:r>
      <w:r>
        <w:rPr>
          <w:rFonts w:ascii="Noto Serif" w:hAnsi="Noto Serif" w:eastAsia="Noto Serif CJK SC" w:cs="Noto Serif"/>
          <w:color w:val="000000"/>
          <w:sz w:val="20"/>
          <w:szCs w:val="20"/>
          <w:lang w:val="es" w:eastAsia="zh-CN" w:bidi="es"/>
          <w:rStyle w:val="GeneratedPageReference"/>
        </w:rPr>
        <w:t>55</w:t>
      </w:r>
      <w:r>
        <w:fldChar w:fldCharType="end"/>
      </w:r>
    </w:p>
    <w:p>
      <w:pPr>
        <w:pStyle w:val="TOC2"/>
        <w:tabs>
          <w:tab w:pos="6219" w:val="right" w:leader="dot"/>
        </w:tabs>
        <w:ind w:right="560"/>
      </w:pPr>
      <w:hyperlink w:anchor="b5db360e57e1f8a442615831222bed8" w:history="1">
        <w:r>
          <w:rPr>
            <w:rFonts w:ascii="Noto Serif" w:hAnsi="Noto Serif" w:eastAsia="Noto Serif CJK SC" w:cs="Noto Serif"/>
            <w:color w:val="000000"/>
            <w:lang w:val="es" w:eastAsia="zh-CN" w:bidi="es"/>
          </w:rPr>
          <w:t>Variantes y límites de la fuente</w:t>
        </w:r>
      </w:hyperlink>
      <w:r>
        <w:tab/>
      </w:r>
      <w:r>
        <w:fldChar w:fldCharType="begin"/>
      </w:r>
      <w:r>
        <w:instrText xml:space="preserve"> PAGEREF b5db360e57e1f8a442615831222bed8 \h </w:instrText>
      </w:r>
      <w:r>
        <w:fldChar w:fldCharType="separate"/>
      </w:r>
      <w:r>
        <w:rPr>
          <w:rFonts w:ascii="Noto Serif" w:hAnsi="Noto Serif" w:eastAsia="Noto Serif CJK SC" w:cs="Noto Serif"/>
          <w:color w:val="000000"/>
          <w:sz w:val="20"/>
          <w:szCs w:val="20"/>
          <w:lang w:val="es" w:eastAsia="zh-CN" w:bidi="es"/>
          <w:rStyle w:val="GeneratedPageReference"/>
        </w:rPr>
        <w:t>59</w:t>
      </w:r>
      <w:r>
        <w:fldChar w:fldCharType="end"/>
      </w:r>
    </w:p>
    <w:p>
      <w:pPr>
        <w:pStyle w:val="TOC2"/>
        <w:tabs>
          <w:tab w:pos="6219" w:val="right" w:leader="dot"/>
        </w:tabs>
        <w:ind w:right="560"/>
      </w:pPr>
      <w:hyperlink w:anchor="be00e5d4b5e98ca5444bf1bd312778e" w:history="1">
        <w:r>
          <w:rPr>
            <w:rFonts w:ascii="Noto Serif" w:hAnsi="Noto Serif" w:eastAsia="Noto Serif CJK SC" w:cs="Noto Serif"/>
            <w:color w:val="000000"/>
            <w:lang w:val="es" w:eastAsia="zh-CN" w:bidi="es"/>
          </w:rPr>
          <w:t>Fuentes</w:t>
        </w:r>
      </w:hyperlink>
      <w:r>
        <w:tab/>
      </w:r>
      <w:r>
        <w:fldChar w:fldCharType="begin"/>
      </w:r>
      <w:r>
        <w:instrText xml:space="preserve"> PAGEREF be00e5d4b5e98ca5444bf1bd312778e \h </w:instrText>
      </w:r>
      <w:r>
        <w:fldChar w:fldCharType="separate"/>
      </w:r>
      <w:r>
        <w:rPr>
          <w:rFonts w:ascii="Noto Serif" w:hAnsi="Noto Serif" w:eastAsia="Noto Serif CJK SC" w:cs="Noto Serif"/>
          <w:color w:val="000000"/>
          <w:sz w:val="20"/>
          <w:szCs w:val="20"/>
          <w:lang w:val="es" w:eastAsia="zh-CN" w:bidi="es"/>
          <w:rStyle w:val="GeneratedPageReference"/>
        </w:rPr>
        <w:t>61</w:t>
      </w:r>
      <w:r>
        <w:fldChar w:fldCharType="end"/>
      </w:r>
      <w:r>
        <w:fldChar w:fldCharType="end"/>
      </w:r>
    </w:p>
    <w:p>
      <w:pPr>
        <w:pStyle w:val="BookSourceTitle"/>
        <w:pageBreakBefore/>
      </w:pPr>
      <w:bookmarkStart w:id="3" w:name="be51de8121b336f6602cf307c1d1938"/>
      <w:bookmarkStart w:id="2" w:name="b3ba389919f688a91391066fb274185"/>
      <w:bookmarkEnd w:id="2"/>
      <w:r>
        <w:rPr>
          <w:rFonts w:ascii="Noto Serif" w:hAnsi="Noto Serif" w:eastAsia="Noto Serif CJK SC" w:cs="Noto Serif"/>
          <w:color w:val="000000"/>
          <w:lang w:val="es" w:eastAsia="zh-CN" w:bidi="es"/>
        </w:rPr>
        <w:t>Períodos de abstinencia para preservar el cuerpo y la vida, y prohibiciones del Cielo, la Tierra y la persona</w:t>
      </w:r>
      <w:bookmarkEnd w:id="3"/>
    </w:p>
    <w:p>
      <w:pPr>
        <w:pStyle w:val="Heading2"/>
        <w:pageBreakBefore/>
      </w:pPr>
      <w:bookmarkStart w:id="5" w:name="b6ba19237871814f668560a79c7b333"/>
      <w:bookmarkStart w:id="4" w:name="b909555204d449a999b3ed9502a8482"/>
      <w:bookmarkEnd w:id="4"/>
      <w:r>
        <w:rPr>
          <w:rFonts w:ascii="Noto Serif" w:hAnsi="Noto Serif" w:eastAsia="Noto Serif CJK SC" w:cs="Noto Serif"/>
          <w:color w:val="000000"/>
          <w:lang w:val="es" w:eastAsia="zh-CN" w:bidi="es"/>
        </w:rPr>
        <w:t>Traducción suplementaria de una fuente externa · contenido revisado de forma independiente por IA</w:t>
      </w:r>
      <w:bookmarkEnd w:id="5"/>
    </w:p>
    <w:p>
      <w:pPr>
        <w:pStyle w:val="BookFirst"/>
      </w:pPr>
      <w:bookmarkStart w:id="6" w:name="bded88a59b497c034201ea79166dac5"/>
      <w:r>
        <w:rPr>
          <w:rFonts w:ascii="Noto Serif" w:hAnsi="Noto Serif" w:eastAsia="Noto Serif CJK SC" w:cs="Noto Serif"/>
          <w:color w:val="000000"/>
          <w:lang w:val="es" w:eastAsia="zh-CN" w:bidi="es"/>
        </w:rPr>
        <w:t>Este suplemento traduce una tabla localizada en una fuente externa. La línea 1803 del TXT de La inexorabilidad de las leyes del inframundo solo presentaba su título e indicaba que la tabla se había omitido. No se afirma que el TXT contuviera esta tabla; tampoco se sustituye el original ni la traducción existente.</w:t>
      </w:r>
      <w:bookmarkEnd w:id="6"/>
    </w:p>
    <w:p>
      <w:pPr/>
      <w:bookmarkStart w:id="7" w:name="b5f9dc5429e260f07767c32200f5476"/>
      <w:r>
        <w:rPr>
          <w:rFonts w:ascii="Noto Serif" w:hAnsi="Noto Serif" w:eastAsia="Noto Serif CJK SC" w:cs="Noto Serif"/>
          <w:color w:val="000000"/>
          <w:lang w:val="es" w:eastAsia="zh-CN" w:bidi="es"/>
        </w:rPr>
        <w:t>La fuente es la versión en lengua vernácula del Espejo precioso de longevidad y salud (Shoukang baojian), ampliado por Yinguang: compilación de Yinguang, traducción de un discípulo de las Tres Joyas y revisión de Jiexieyin. Se utilizan las páginas 168–184 del PDF, correspondientes a las páginas impresas 165–181. No se ha confirmado el año ni la edición, ni que sea la misma impresión a la que se refería el TXT.</w:t>
      </w:r>
      <w:bookmarkEnd w:id="7"/>
    </w:p>
    <w:p>
      <w:pPr/>
      <w:bookmarkStart w:id="8" w:name="bceb6f9e9c9f386e0d36359b510bc7d"/>
      <w:r>
        <w:rPr>
          <w:rFonts w:ascii="Noto Serif" w:hAnsi="Noto Serif" w:eastAsia="Noto Serif CJK SC" w:cs="Noto Serif"/>
          <w:color w:val="000000"/>
          <w:lang w:val="es" w:eastAsia="zh-CN" w:bidi="es"/>
        </w:rPr>
        <w:t>Todas las afirmaciones y prescripciones que siguen sobre religión, longevidad, enfermedades, reproducción o descendencia pertenecen al libro religioso histórico citado. No son valoraciones clínicas, consejos sanitarios ni garantías de eficacia del traductor. Las afirmaciones categóricas conservan la voz de esa fuente.</w:t>
      </w:r>
      <w:bookmarkEnd w:id="8"/>
    </w:p>
    <w:p>
      <w:pPr>
        <w:pStyle w:val="Heading3"/>
        <w:pageBreakBefore w:val="0"/>
      </w:pPr>
      <w:bookmarkStart w:id="10" w:name="b7844556f6f8431669cd443b0d89ca4"/>
      <w:bookmarkStart w:id="9" w:name="bdd6391c1596f2f612906958797d0bc"/>
      <w:bookmarkEnd w:id="9"/>
      <w:r>
        <w:rPr>
          <w:rFonts w:ascii="Noto Serif" w:hAnsi="Noto Serif" w:eastAsia="Noto Serif CJK SC" w:cs="Noto Serif"/>
          <w:color w:val="000000"/>
          <w:lang w:val="es" w:eastAsia="zh-CN" w:bidi="es"/>
        </w:rPr>
        <w:t>Cómo leer el suplemento</w:t>
      </w:r>
      <w:bookmarkEnd w:id="10"/>
    </w:p>
    <w:p>
      <w:pPr>
        <w:pStyle w:val="BookList"/>
        <w:numPr>
          <w:ilvl w:val="0"/>
          <w:numId w:val="1001"/>
        </w:numPr>
      </w:pPr>
      <w:bookmarkStart w:id="11" w:name="b31be881abd6faf162e4ff7b46ba64d"/>
      <w:r>
        <w:rPr>
          <w:rFonts w:ascii="Noto Serif" w:hAnsi="Noto Serif" w:eastAsia="Noto Serif CJK SC" w:cs="Noto Serif"/>
          <w:color w:val="000000"/>
          <w:lang w:val="es" w:eastAsia="zh-CN" w:bidi="es"/>
        </w:rPr>
        <w:t>Li es una unidad tradicional de distancia; no se convierte aquí a unidades modernas.</w:t>
      </w:r>
    </w:p>
    <w:p>
      <w:pPr>
        <w:pStyle w:val="BookList"/>
        <w:numPr>
          <w:ilvl w:val="0"/>
          <w:numId w:val="1001"/>
        </w:numPr>
      </w:pPr>
      <w:r>
        <w:rPr>
          <w:rFonts w:ascii="Noto Serif" w:hAnsi="Noto Serif" w:eastAsia="Noto Serif CJK SC" w:cs="Noto Serif"/>
          <w:color w:val="000000"/>
          <w:lang w:val="es" w:eastAsia="zh-CN" w:bidi="es"/>
        </w:rPr>
        <w:t>Todos los meses y días son del calendario lunar chino. No se convierten a fechas gregorianas. Las letras transliteradas y sus caracteres chinos identifican los troncos y ramas del ciclo calendárico; wu (</w:t>
      </w:r>
      <w:r>
        <w:rPr>
          <w:rFonts w:ascii="Noto Serif CJK SC" w:hAnsi="Noto Serif CJK SC" w:eastAsia="Noto Serif CJK SC" w:cs="Noto Serif CJK SC"/>
          <w:color w:val="000000"/>
          <w:lang w:val="es" w:eastAsia="zh-CN" w:bidi="es"/>
        </w:rPr>
        <w:t xml:space="preserve">戊) </w:t>
      </w:r>
      <w:r>
        <w:rPr>
          <w:rFonts w:ascii="Noto Serif" w:hAnsi="Noto Serif" w:eastAsia="Noto Serif CJK SC" w:cs="Noto Serif"/>
          <w:color w:val="000000"/>
          <w:lang w:val="es" w:eastAsia="zh-CN" w:bidi="es"/>
        </w:rPr>
        <w:t>y wu (</w:t>
      </w:r>
      <w:r>
        <w:rPr>
          <w:rFonts w:ascii="Noto Serif CJK SC" w:hAnsi="Noto Serif CJK SC" w:eastAsia="Noto Serif CJK SC" w:cs="Noto Serif CJK SC"/>
          <w:color w:val="000000"/>
          <w:lang w:val="es" w:eastAsia="zh-CN" w:bidi="es"/>
        </w:rPr>
        <w:t xml:space="preserve">午), </w:t>
      </w:r>
      <w:r>
        <w:rPr>
          <w:rFonts w:ascii="Noto Serif" w:hAnsi="Noto Serif" w:eastAsia="Noto Serif CJK SC" w:cs="Noto Serif"/>
          <w:color w:val="000000"/>
          <w:lang w:val="es" w:eastAsia="zh-CN" w:bidi="es"/>
        </w:rPr>
        <w:t>por ejemplo, no son el mismo signo.</w:t>
      </w:r>
    </w:p>
    <w:p>
      <w:pPr>
        <w:pStyle w:val="BookList"/>
        <w:numPr>
          <w:ilvl w:val="0"/>
          <w:numId w:val="1001"/>
        </w:numPr>
      </w:pPr>
      <w:r>
        <w:rPr>
          <w:rFonts w:ascii="Noto Serif" w:hAnsi="Noto Serif" w:eastAsia="Noto Serif CJK SC" w:cs="Noto Serif"/>
          <w:color w:val="000000"/>
          <w:lang w:val="es" w:eastAsia="zh-CN" w:bidi="es"/>
        </w:rPr>
        <w:t>Aquí, abstinencia se refiere principalmente a evitar las relaciones sexuales; la observancia ritual puede incluir otras prácticas de contención religiosa. Los aniversarios de nacimiento son fechas conmemorativas del calendario religioso.</w:t>
      </w:r>
    </w:p>
    <w:p>
      <w:pPr>
        <w:pStyle w:val="BookList"/>
        <w:numPr>
          <w:ilvl w:val="0"/>
          <w:numId w:val="1001"/>
        </w:numPr>
      </w:pPr>
      <w:r>
        <w:rPr>
          <w:rFonts w:ascii="Noto Serif" w:hAnsi="Noto Serif" w:eastAsia="Noto Serif CJK SC" w:cs="Noto Serif"/>
          <w:color w:val="000000"/>
          <w:lang w:val="es" w:eastAsia="zh-CN" w:bidi="es"/>
        </w:rPr>
        <w:t>Un ji equivale, en el cómputo del libro, a doce años de vida; un suan, a cien días. La fortuna mencionada incluye las bendiciones y los emolumentos que se consideran concedidos a una persona. El «espíritu corporal» y los «Tres Cadáveres» son nociones tradicionales: estos últimos son espíritus internos que se supone informan de los actos humanos.</w:t>
      </w:r>
    </w:p>
    <w:p>
      <w:pPr>
        <w:pStyle w:val="BookList"/>
        <w:numPr>
          <w:ilvl w:val="0"/>
          <w:numId w:val="1001"/>
        </w:numPr>
      </w:pPr>
      <w:r>
        <w:rPr>
          <w:rFonts w:ascii="Noto Serif" w:hAnsi="Noto Serif" w:eastAsia="Noto Serif CJK SC" w:cs="Noto Serif"/>
          <w:color w:val="000000"/>
          <w:lang w:val="es" w:eastAsia="zh-CN" w:bidi="es"/>
        </w:rPr>
        <w:t>«Cucharón» designa aquí una divinidad o agrupación estelar; se conserva la distinción del texto entre Cucharón, Cucharón del Norte y del Sur. Los «Tres Orígenes» son las tres celebraciones que el apéndice fecha expresamente.</w:t>
      </w:r>
    </w:p>
    <w:p>
      <w:pPr>
        <w:pStyle w:val="BookList"/>
        <w:numPr>
          <w:ilvl w:val="0"/>
          <w:numId w:val="1001"/>
        </w:numPr>
      </w:pPr>
      <w:r>
        <w:rPr>
          <w:rFonts w:ascii="Noto Serif" w:hAnsi="Noto Serif" w:eastAsia="Noto Serif CJK SC" w:cs="Noto Serif"/>
          <w:color w:val="000000"/>
          <w:lang w:val="es" w:eastAsia="zh-CN" w:bidi="es"/>
        </w:rPr>
        <w:t>Cada fecha mantiene por separado y en su orden los motivos y las consecuencias de la tabla. No se deben emparejar mecánicamente, uno por uno, los renglones de ambas columnas. «Sin indicación» no significa ausencia de consecuencias.</w:t>
      </w:r>
    </w:p>
    <w:p>
      <w:pPr>
        <w:pStyle w:val="BookList"/>
        <w:numPr>
          <w:ilvl w:val="0"/>
          <w:numId w:val="1001"/>
        </w:numPr>
      </w:pPr>
      <w:r>
        <w:rPr>
          <w:rFonts w:ascii="Noto Serif" w:hAnsi="Noto Serif" w:eastAsia="Noto Serif CJK SC" w:cs="Noto Serif"/>
          <w:color w:val="000000"/>
          <w:lang w:val="es" w:eastAsia="zh-CN" w:bidi="es"/>
        </w:rPr>
        <w:t>Las lecturas dudosas no se corrigen en silencio: véanse las notas finales sobre el último día del mes situado en los días 1 de los meses 7 y 10, «</w:t>
      </w:r>
      <w:r>
        <w:rPr>
          <w:rFonts w:ascii="Noto Serif CJK SC" w:hAnsi="Noto Serif CJK SC" w:eastAsia="Noto Serif CJK SC" w:cs="Noto Serif CJK SC"/>
          <w:color w:val="000000"/>
          <w:lang w:val="es" w:eastAsia="zh-CN" w:bidi="es"/>
        </w:rPr>
        <w:t>申寅», «</w:t>
      </w:r>
      <w:r>
        <w:rPr>
          <w:rFonts w:ascii="Noto Serif" w:hAnsi="Noto Serif" w:eastAsia="Noto Serif CJK SC" w:cs="Noto Serif"/>
          <w:color w:val="000000"/>
          <w:lang w:val="es" w:eastAsia="zh-CN" w:bidi="es"/>
        </w:rPr>
        <w:t>mes de apertura» y «</w:t>
      </w:r>
      <w:r>
        <w:rPr>
          <w:rFonts w:ascii="Noto Serif CJK SC" w:hAnsi="Noto Serif CJK SC" w:eastAsia="Noto Serif CJK SC" w:cs="Noto Serif CJK SC"/>
          <w:color w:val="000000"/>
          <w:lang w:val="es" w:eastAsia="zh-CN" w:bidi="es"/>
        </w:rPr>
        <w:t>失瘏».</w:t>
      </w:r>
      <w:bookmarkEnd w:id="11"/>
    </w:p>
    <w:p>
      <w:pPr>
        <w:pStyle w:val="Heading2"/>
        <w:pageBreakBefore/>
      </w:pPr>
      <w:bookmarkStart w:id="13" w:name="b75473f380466f224317d538e878606"/>
      <w:bookmarkStart w:id="12" w:name="b38b995e720f5cdd680d387b93160b8"/>
      <w:bookmarkEnd w:id="12"/>
      <w:r>
        <w:rPr>
          <w:rFonts w:ascii="Noto Serif" w:hAnsi="Noto Serif" w:eastAsia="Noto Serif CJK SC" w:cs="Noto Serif"/>
          <w:color w:val="000000"/>
          <w:lang w:val="es" w:eastAsia="zh-CN" w:bidi="es"/>
        </w:rPr>
        <w:t>Mes lunar 1</w:t>
      </w:r>
      <w:bookmarkEnd w:id="13"/>
    </w:p>
    <w:p>
      <w:pPr>
        <w:pStyle w:val="BookFirst"/>
      </w:pPr>
      <w:bookmarkStart w:id="14" w:name="b543bcff2e8eaf8eff41e1f3a742751"/>
      <w:r>
        <w:rPr>
          <w:rFonts w:ascii="Noto Serif" w:hAnsi="Noto Serif" w:eastAsia="Noto Serif CJK SC" w:cs="Noto Serif"/>
          <w:color w:val="000000"/>
          <w:lang w:val="es" w:eastAsia="zh-CN" w:bidi="es"/>
        </w:rPr>
        <w:t>PDF 168 / página impresa 165</w:t>
      </w:r>
      <w:bookmarkEnd w:id="14"/>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15" w:name="b21b55bc0d3df1756d04e22bfc37914"/>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Tianla, festividad ritual del Cielo.</w:t>
            </w:r>
            <w:r>
              <w:br/>
            </w:r>
            <w:r>
              <w:rPr>
                <w:rFonts w:ascii="Noto Serif" w:hAnsi="Noto Serif" w:eastAsia="Noto Serif CJK SC" w:cs="Noto Serif"/>
                <w:color w:val="000000"/>
                <w:lang w:val="es" w:eastAsia="zh-CN" w:bidi="es"/>
              </w:rPr>
              <w:t>El Emperador de Jade examina el espíritu, la energía vital, la fortuna y el destino vital de las personas.</w:t>
            </w:r>
            <w:r>
              <w:br/>
            </w:r>
            <w:r>
              <w:rPr>
                <w:rFonts w:ascii="Noto Serif" w:hAnsi="Noto Serif" w:eastAsia="Noto Serif CJK SC" w:cs="Noto Serif"/>
                <w:color w:val="000000"/>
                <w:lang w:val="es" w:eastAsia="zh-CN" w:bidi="es"/>
              </w:rPr>
              <w:t>Primer día del mes lunar.</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 (un ji son doce años;</w:t>
            </w:r>
            <w:r>
              <w:br/>
            </w:r>
            <w:r>
              <w:rPr>
                <w:rFonts w:ascii="Noto Serif" w:hAnsi="Noto Serif" w:eastAsia="Noto Serif CJK SC" w:cs="Noto Serif"/>
                <w:color w:val="000000"/>
                <w:lang w:val="es" w:eastAsia="zh-CN" w:bidi="es"/>
              </w:rPr>
              <w:t>un suan son cien días; perder ji o suan</w:t>
            </w:r>
            <w:r>
              <w:br/>
            </w:r>
            <w:r>
              <w:rPr>
                <w:rFonts w:ascii="Noto Serif" w:hAnsi="Noto Serif" w:eastAsia="Noto Serif CJK SC" w:cs="Noto Serif"/>
                <w:color w:val="000000"/>
                <w:lang w:val="es" w:eastAsia="zh-CN" w:bidi="es"/>
              </w:rPr>
              <w:t>significa que se acorta la vida).</w:t>
            </w:r>
            <w:r>
              <w:br/>
            </w: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Asamblea de todas las deidades. 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5</w:t>
            </w:r>
          </w:p>
        </w:tc>
        <w:tc>
          <w:tcPr>
            <w:tcW w:type="dxa" w:w="2879"/>
            <w:vAlign w:val="center"/>
          </w:tcPr>
          <w:p>
            <w:pPr>
              <w:pStyle w:val="BookTable"/>
            </w:pPr>
            <w:r>
              <w:rPr>
                <w:rFonts w:ascii="Noto Serif" w:hAnsi="Noto Serif" w:eastAsia="Noto Serif CJK SC" w:cs="Noto Serif"/>
                <w:color w:val="000000"/>
                <w:lang w:val="es" w:eastAsia="zh-CN" w:bidi="es"/>
              </w:rPr>
              <w:t>Día de abstinencia por los «cinco vacíos», cinco signos de debilidad según la medicina tradicional china:</w:t>
            </w:r>
            <w:r>
              <w:br/>
            </w:r>
            <w:r>
              <w:rPr>
                <w:rFonts w:ascii="Noto Serif" w:hAnsi="Noto Serif" w:eastAsia="Noto Serif CJK SC" w:cs="Noto Serif"/>
                <w:color w:val="000000"/>
                <w:lang w:val="es" w:eastAsia="zh-CN" w:bidi="es"/>
              </w:rPr>
              <w:t>pulso fino, piel fría, pérdida del control de heces y orina, incapacidad para ingerir alimentos y bebidas,</w:t>
            </w:r>
            <w:r>
              <w:br/>
            </w:r>
            <w:r>
              <w:rPr>
                <w:rFonts w:ascii="Noto Serif" w:hAnsi="Noto Serif" w:eastAsia="Noto Serif CJK SC" w:cs="Noto Serif"/>
                <w:color w:val="000000"/>
                <w:lang w:val="es" w:eastAsia="zh-CN" w:bidi="es"/>
              </w:rPr>
              <w:t>y falta de energía vital genuina.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abstinencia por los «seis desgastes»: seis enfermedades atribuidas al yin, el yang, la oscuridad, la luz, el viento y la lluvia.</w:t>
            </w:r>
            <w:r>
              <w:br/>
            </w:r>
            <w:r>
              <w:rPr>
                <w:rFonts w:ascii="Noto Serif" w:hAnsi="Noto Serif" w:eastAsia="Noto Serif CJK SC" w:cs="Noto Serif"/>
                <w:color w:val="000000"/>
                <w:lang w:val="es" w:eastAsia="zh-CN" w:bidi="es"/>
              </w:rPr>
              <w:t>Día de observancia ritual del Trueno (se repite cada mes).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7</w:t>
            </w:r>
          </w:p>
        </w:tc>
        <w:tc>
          <w:tcPr>
            <w:tcW w:type="dxa" w:w="2879"/>
            <w:vAlign w:val="center"/>
          </w:tcPr>
          <w:p>
            <w:pPr>
              <w:pStyle w:val="BookTable"/>
            </w:pPr>
            <w:r>
              <w:rPr>
                <w:rFonts w:ascii="Noto Serif" w:hAnsi="Noto Serif" w:eastAsia="Noto Serif CJK SC" w:cs="Noto Serif"/>
                <w:color w:val="000000"/>
                <w:lang w:val="es" w:eastAsia="zh-CN" w:bidi="es"/>
              </w:rPr>
              <w:t>Shanghui, día de la asamblea superior.</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rey Yama, soberano del quinto tribunal.</w:t>
            </w:r>
            <w:r>
              <w:br/>
            </w:r>
            <w:r>
              <w:rPr>
                <w:rFonts w:ascii="Noto Serif" w:hAnsi="Noto Serif" w:eastAsia="Noto Serif CJK SC" w:cs="Noto Serif"/>
                <w:color w:val="000000"/>
                <w:lang w:val="es" w:eastAsia="zh-CN" w:bidi="es"/>
              </w:rPr>
              <w:t>Ronda de los Cuatro Reyes Celestiales (se repite cada mes).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Emperador de Jade.</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13</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r>
              <w:br/>
            </w:r>
            <w:r>
              <w:rPr>
                <w:rFonts w:ascii="Noto Serif" w:hAnsi="Noto Serif" w:eastAsia="Noto Serif CJK SC" w:cs="Noto Serif"/>
                <w:color w:val="000000"/>
                <w:lang w:val="es" w:eastAsia="zh-CN" w:bidi="es"/>
              </w:rPr>
              <w:t>Ronda de los Cuatro Reyes Celestiales (se repite cada mes).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r>
              <w:br/>
            </w:r>
            <w:r>
              <w:rPr>
                <w:rFonts w:ascii="Noto Serif" w:hAnsi="Noto Serif" w:eastAsia="Noto Serif CJK SC" w:cs="Noto Serif"/>
                <w:color w:val="000000"/>
                <w:lang w:val="es" w:eastAsia="zh-CN" w:bidi="es"/>
              </w:rPr>
              <w:t>Asamblea divina del Origen Superior.</w:t>
            </w:r>
            <w:r>
              <w:br/>
            </w:r>
            <w:r>
              <w:rPr>
                <w:rFonts w:ascii="Noto Serif" w:hAnsi="Noto Serif" w:eastAsia="Noto Serif CJK SC" w:cs="Noto Serif"/>
                <w:color w:val="000000"/>
                <w:lang w:val="es" w:eastAsia="zh-CN" w:bidi="es"/>
              </w:rPr>
              <w:t>Día de luna llena (se repite cada mes).</w:t>
            </w:r>
            <w:r>
              <w:br/>
            </w:r>
            <w:r>
              <w:rPr>
                <w:rFonts w:ascii="Noto Serif" w:hAnsi="Noto Serif" w:eastAsia="Noto Serif CJK SC" w:cs="Noto Serif"/>
                <w:color w:val="000000"/>
                <w:lang w:val="es" w:eastAsia="zh-CN" w:bidi="es"/>
              </w:rPr>
              <w:t>Ronda de los Cuatro Reyes Celestiales (se repite cada mes).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r>
              <w:br/>
            </w: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Inmortal Changchun.</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Los espíritus de los Tres Cadáveres presentan su informe.</w:t>
            </w:r>
            <w:r>
              <w:br/>
            </w:r>
            <w:r>
              <w:rPr>
                <w:rFonts w:ascii="Noto Serif" w:hAnsi="Noto Serif" w:eastAsia="Noto Serif CJK SC" w:cs="Noto Serif"/>
                <w:color w:val="000000"/>
                <w:lang w:val="es" w:eastAsia="zh-CN" w:bidi="es"/>
              </w:rPr>
              <w:t>Ronda de los Cuatro Reyes Celestiales (se repite cada mes).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(se repite cada mes).</w:t>
            </w:r>
            <w:r>
              <w:br/>
            </w:r>
            <w:r>
              <w:rPr>
                <w:rFonts w:ascii="Noto Serif" w:hAnsi="Noto Serif" w:eastAsia="Noto Serif CJK SC" w:cs="Noto Serif"/>
                <w:color w:val="000000"/>
                <w:lang w:val="es" w:eastAsia="zh-CN" w:bidi="es"/>
              </w:rPr>
              <w:t>Día de apertura de los graneros del Cielo y de la Tierra.</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r>
              <w:br/>
            </w:r>
            <w:r>
              <w:rPr>
                <w:rFonts w:ascii="Noto Serif" w:hAnsi="Noto Serif" w:eastAsia="Noto Serif CJK SC" w:cs="Noto Serif"/>
                <w:color w:val="000000"/>
                <w:lang w:val="es" w:eastAsia="zh-CN" w:bidi="es"/>
              </w:rPr>
              <w:t>Merma de la vida; el hijo nace con 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 (se repite cada mes).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 (se repite cada mes; el texto indica comenzar la abstinencia un día antes).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 (se repite cada mes).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 (se repite cada mes).</w:t>
            </w:r>
            <w:r>
              <w:br/>
            </w:r>
            <w:r>
              <w:rPr>
                <w:rFonts w:ascii="Noto Serif" w:hAnsi="Noto Serif" w:eastAsia="Noto Serif CJK SC" w:cs="Noto Serif"/>
                <w:color w:val="000000"/>
                <w:lang w:val="es" w:eastAsia="zh-CN" w:bidi="es"/>
              </w:rPr>
              <w:t>Ronda de los Cuatro Reyes Celestiales (se repite cada mes;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15"/>
          </w:p>
        </w:tc>
      </w:tr>
    </w:tbl>
    <w:p>
      <w:pPr>
        <w:pStyle w:val="Heading2"/>
        <w:pageBreakBefore/>
      </w:pPr>
      <w:bookmarkStart w:id="17" w:name="b3084700fc69bb471a8e515a7d76276"/>
      <w:bookmarkStart w:id="16" w:name="b09e09508ce315f1582c2d171002c64"/>
      <w:bookmarkEnd w:id="16"/>
      <w:r>
        <w:rPr>
          <w:rFonts w:ascii="Noto Serif" w:hAnsi="Noto Serif" w:eastAsia="Noto Serif CJK SC" w:cs="Noto Serif"/>
          <w:color w:val="000000"/>
          <w:lang w:val="es" w:eastAsia="zh-CN" w:bidi="es"/>
        </w:rPr>
        <w:t>Mes lunar 2</w:t>
      </w:r>
      <w:bookmarkEnd w:id="17"/>
    </w:p>
    <w:p>
      <w:pPr>
        <w:pStyle w:val="BookFirst"/>
      </w:pPr>
      <w:bookmarkStart w:id="18" w:name="b4e1fdcf082b88a34249ed9edf8ae4b"/>
      <w:r>
        <w:rPr>
          <w:rFonts w:ascii="Noto Serif" w:hAnsi="Noto Serif" w:eastAsia="Noto Serif CJK SC" w:cs="Noto Serif"/>
          <w:color w:val="000000"/>
          <w:lang w:val="es" w:eastAsia="zh-CN" w:bidi="es"/>
        </w:rPr>
        <w:t>PDF 169 / página impresa 166</w:t>
      </w:r>
      <w:bookmarkEnd w:id="18"/>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19" w:name="b0153365d4bcbc7a5664b340b1649d2"/>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r>
              <w:br/>
            </w:r>
            <w:r>
              <w:rPr>
                <w:rFonts w:ascii="Noto Serif" w:hAnsi="Noto Serif" w:eastAsia="Noto Serif CJK SC" w:cs="Noto Serif"/>
                <w:color w:val="000000"/>
                <w:lang w:val="es" w:eastAsia="zh-CN" w:bidi="es"/>
              </w:rPr>
              <w:t>Aniversario del nacimiento de Qin Guang, rey del primer tribunal.</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w:t>
            </w:r>
          </w:p>
        </w:tc>
        <w:tc>
          <w:tcPr>
            <w:tcW w:type="dxa" w:w="2879"/>
            <w:vAlign w:val="center"/>
          </w:tcPr>
          <w:p>
            <w:pPr>
              <w:pStyle w:val="BookTable"/>
            </w:pPr>
            <w:r>
              <w:rPr>
                <w:rFonts w:ascii="Noto Serif" w:hAnsi="Noto Serif" w:eastAsia="Noto Serif CJK SC" w:cs="Noto Serif"/>
                <w:color w:val="000000"/>
                <w:lang w:val="es" w:eastAsia="zh-CN" w:bidi="es"/>
              </w:rPr>
              <w:t>Asamblea de todas las deidades.</w:t>
            </w:r>
            <w:r>
              <w:br/>
            </w:r>
            <w:r>
              <w:rPr>
                <w:rFonts w:ascii="Noto Serif" w:hAnsi="Noto Serif" w:eastAsia="Noto Serif CJK SC" w:cs="Noto Serif"/>
                <w:color w:val="000000"/>
                <w:lang w:val="es" w:eastAsia="zh-CN" w:bidi="es"/>
              </w:rPr>
              <w:t>Aniversario del nacimiento de Fude, deidad tutelar de la tierra y la buena fortuna.</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Desgracia.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Aniversario del nacimiento del soberano Wenchang.</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observancia ritual del Trueno.</w:t>
            </w:r>
            <w:r>
              <w:br/>
            </w:r>
            <w:r>
              <w:rPr>
                <w:rFonts w:ascii="Noto Serif" w:hAnsi="Noto Serif" w:eastAsia="Noto Serif CJK SC" w:cs="Noto Serif"/>
                <w:color w:val="000000"/>
                <w:lang w:val="es" w:eastAsia="zh-CN" w:bidi="es"/>
              </w:rPr>
              <w:t>Aniversario del nacimiento del soberano del Pico Oriental.</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Día en que el Buda Śākyamuni abandonó la vida doméstica.</w:t>
            </w:r>
            <w:r>
              <w:br/>
            </w:r>
            <w:r>
              <w:rPr>
                <w:rFonts w:ascii="Noto Serif" w:hAnsi="Noto Serif" w:eastAsia="Noto Serif CJK SC" w:cs="Noto Serif"/>
                <w:color w:val="000000"/>
                <w:lang w:val="es" w:eastAsia="zh-CN" w:bidi="es"/>
              </w:rPr>
              <w:t>Aniversario del nacimiento del rey Songdi.</w:t>
            </w:r>
            <w:r>
              <w:br/>
            </w:r>
            <w:r>
              <w:rPr>
                <w:rFonts w:ascii="Noto Serif" w:hAnsi="Noto Serif" w:eastAsia="Noto Serif CJK SC" w:cs="Noto Serif"/>
                <w:color w:val="000000"/>
                <w:lang w:val="es" w:eastAsia="zh-CN" w:bidi="es"/>
              </w:rPr>
              <w:t>Aniversario del nacimiento del Gran Emperador Zhang.</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11</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del parinirvāṇa del Buda Śākyamuni.</w:t>
            </w:r>
            <w:r>
              <w:br/>
            </w:r>
            <w:r>
              <w:rPr>
                <w:rFonts w:ascii="Noto Serif" w:hAnsi="Noto Serif" w:eastAsia="Noto Serif CJK SC" w:cs="Noto Serif"/>
                <w:color w:val="000000"/>
                <w:lang w:val="es" w:eastAsia="zh-CN" w:bidi="es"/>
              </w:rPr>
              <w:t>Luna llena. Aniversario del nacimiento del Venerable Supremo Laojun.</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17</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general Du del Oriente.</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Wuguan, rey del cuarto tribunal.</w:t>
            </w:r>
            <w:r>
              <w:br/>
            </w:r>
            <w:r>
              <w:rPr>
                <w:rFonts w:ascii="Noto Serif" w:hAnsi="Noto Serif" w:eastAsia="Noto Serif CJK SC" w:cs="Noto Serif"/>
                <w:color w:val="000000"/>
                <w:lang w:val="es" w:eastAsia="zh-CN" w:bidi="es"/>
              </w:rPr>
              <w:t>Aniversario de la muerte de Confucio, el Maestro de suprema sabiduría.</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Ser Avalokiteśvara.</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21</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bodhisattva Samantabhadra.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19"/>
          </w:p>
        </w:tc>
      </w:tr>
    </w:tbl>
    <w:p>
      <w:pPr>
        <w:pStyle w:val="Heading2"/>
        <w:pageBreakBefore/>
      </w:pPr>
      <w:bookmarkStart w:id="21" w:name="bd211ef65fd70985d1c87afa470602d"/>
      <w:bookmarkStart w:id="20" w:name="bca72a6b804dca7b31d2eb59894ab33"/>
      <w:bookmarkEnd w:id="20"/>
      <w:r>
        <w:rPr>
          <w:rFonts w:ascii="Noto Serif" w:hAnsi="Noto Serif" w:eastAsia="Noto Serif CJK SC" w:cs="Noto Serif"/>
          <w:color w:val="000000"/>
          <w:lang w:val="es" w:eastAsia="zh-CN" w:bidi="es"/>
        </w:rPr>
        <w:t>Mes lunar 3</w:t>
      </w:r>
      <w:bookmarkEnd w:id="21"/>
    </w:p>
    <w:p>
      <w:pPr>
        <w:pStyle w:val="BookFirst"/>
      </w:pPr>
      <w:bookmarkStart w:id="22" w:name="b0cfb33360d38ab34ca442ee64051bb"/>
      <w:r>
        <w:rPr>
          <w:rFonts w:ascii="Noto Serif" w:hAnsi="Noto Serif" w:eastAsia="Noto Serif CJK SC" w:cs="Noto Serif"/>
          <w:color w:val="000000"/>
          <w:lang w:val="es" w:eastAsia="zh-CN" w:bidi="es"/>
        </w:rPr>
        <w:t>PDF 170 / página impresa 167</w:t>
      </w:r>
      <w:bookmarkEnd w:id="22"/>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23" w:name="b3358eb0a90b6155c11f63b38db70eb"/>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r>
              <w:br/>
            </w:r>
            <w:r>
              <w:rPr>
                <w:rFonts w:ascii="Noto Serif" w:hAnsi="Noto Serif" w:eastAsia="Noto Serif CJK SC" w:cs="Noto Serif"/>
                <w:color w:val="000000"/>
                <w:lang w:val="es" w:eastAsia="zh-CN" w:bidi="es"/>
              </w:rPr>
              <w:t>Aniversario del nacimiento de Chujiang, rey del segundo tribunal.</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Aniversario del nacimiento del Emperador del Cielo Misterioso.</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Biancheng, rey del sexto tribunal.</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9</w:t>
            </w:r>
          </w:p>
        </w:tc>
        <w:tc>
          <w:tcPr>
            <w:tcW w:type="dxa" w:w="2879"/>
            <w:vAlign w:val="center"/>
          </w:tcPr>
          <w:p>
            <w:pPr>
              <w:pStyle w:val="BookTable"/>
            </w:pPr>
            <w:r>
              <w:rPr>
                <w:rFonts w:ascii="Noto Serif" w:hAnsi="Noto Serif" w:eastAsia="Noto Serif CJK SC" w:cs="Noto Serif"/>
                <w:color w:val="000000"/>
                <w:lang w:val="es" w:eastAsia="zh-CN" w:bidi="es"/>
              </w:rPr>
              <w:t>Aparece la deidad del demonio bovino.</w:t>
            </w:r>
            <w:r>
              <w:br/>
            </w: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Nacimiento de una criatura que el texto califica de «maligna».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 las Cinco Vías del Centro.</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Luna llena. Aniversario del nacimiento de la deidad Xuantan.</w:t>
            </w:r>
            <w:r>
              <w:br/>
            </w:r>
            <w:r>
              <w:rPr>
                <w:rFonts w:ascii="Noto Serif" w:hAnsi="Noto Serif" w:eastAsia="Noto Serif CJK SC" w:cs="Noto Serif"/>
                <w:color w:val="000000"/>
                <w:lang w:val="es" w:eastAsia="zh-CN" w:bidi="es"/>
              </w:rPr>
              <w:t>Aniversario del nacimiento del Emperador del Vasto Cielo.</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bodhisattva Cundī.</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Emperador del Pico Central.</w:t>
            </w:r>
            <w:r>
              <w:br/>
            </w:r>
            <w:r>
              <w:rPr>
                <w:rFonts w:ascii="Noto Serif" w:hAnsi="Noto Serif" w:eastAsia="Noto Serif CJK SC" w:cs="Noto Serif"/>
                <w:color w:val="000000"/>
                <w:lang w:val="es" w:eastAsia="zh-CN" w:bidi="es"/>
              </w:rPr>
              <w:t>Aniversario del nacimiento de la Señora Houtu, deidad de la Tierra.</w:t>
            </w:r>
            <w:r>
              <w:br/>
            </w:r>
            <w:r>
              <w:rPr>
                <w:rFonts w:ascii="Noto Serif" w:hAnsi="Noto Serif" w:eastAsia="Noto Serif CJK SC" w:cs="Noto Serif"/>
                <w:color w:val="000000"/>
                <w:lang w:val="es" w:eastAsia="zh-CN" w:bidi="es"/>
              </w:rPr>
              <w:t>Descenso de los Tres Mao.</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20</w:t>
            </w:r>
          </w:p>
        </w:tc>
        <w:tc>
          <w:tcPr>
            <w:tcW w:type="dxa" w:w="2879"/>
            <w:vAlign w:val="center"/>
          </w:tcPr>
          <w:p>
            <w:pPr>
              <w:pStyle w:val="BookTable"/>
            </w:pPr>
            <w:r>
              <w:rPr>
                <w:rFonts w:ascii="Noto Serif" w:hAnsi="Noto Serif" w:eastAsia="Noto Serif CJK SC" w:cs="Noto Serif"/>
                <w:color w:val="000000"/>
                <w:lang w:val="es" w:eastAsia="zh-CN" w:bidi="es"/>
              </w:rPr>
              <w:t>Día de apertura de los graneros del Cielo y de la Tierra.</w:t>
            </w:r>
            <w:r>
              <w:br/>
            </w:r>
            <w:r>
              <w:rPr>
                <w:rFonts w:ascii="Noto Serif" w:hAnsi="Noto Serif" w:eastAsia="Noto Serif CJK SC" w:cs="Noto Serif"/>
                <w:color w:val="000000"/>
                <w:lang w:val="es" w:eastAsia="zh-CN" w:bidi="es"/>
              </w:rPr>
              <w:t>Aniversario del nacimiento de la Señora de la Descendencia.</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Aniversario del nacimiento de Taishan, rey del séptimo tribunal.</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r>
              <w:br/>
            </w:r>
            <w:r>
              <w:rPr>
                <w:rFonts w:ascii="Noto Serif" w:hAnsi="Noto Serif" w:eastAsia="Noto Serif CJK SC" w:cs="Noto Serif"/>
                <w:color w:val="000000"/>
                <w:lang w:val="es" w:eastAsia="zh-CN" w:bidi="es"/>
              </w:rPr>
              <w:t>Aniversario del nacimiento de Cangjie, el Maestro de suprema sabiduría.</w:t>
            </w:r>
          </w:p>
        </w:tc>
        <w:tc>
          <w:tcPr>
            <w:tcW w:type="dxa" w:w="2378"/>
            <w:vAlign w:val="center"/>
          </w:tcPr>
          <w:p>
            <w:pPr>
              <w:pStyle w:val="BookTable"/>
            </w:pPr>
            <w:r>
              <w:rPr>
                <w:rFonts w:ascii="Noto Serif" w:hAnsi="Noto Serif" w:eastAsia="Noto Serif CJK SC" w:cs="Noto Serif"/>
                <w:color w:val="000000"/>
                <w:lang w:val="es" w:eastAsia="zh-CN" w:bidi="es"/>
              </w:rPr>
              <w:t>Enfermedad.</w:t>
            </w:r>
            <w:r>
              <w:br/>
            </w: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23"/>
          </w:p>
        </w:tc>
      </w:tr>
    </w:tbl>
    <w:p>
      <w:pPr>
        <w:pStyle w:val="Heading2"/>
        <w:pageBreakBefore/>
      </w:pPr>
      <w:bookmarkStart w:id="25" w:name="b3c1a827384ab49d20c31e8a1efd748"/>
      <w:bookmarkStart w:id="24" w:name="b7890cc8ebf9932e6e0847c2468ac54"/>
      <w:bookmarkEnd w:id="24"/>
      <w:r>
        <w:rPr>
          <w:rFonts w:ascii="Noto Serif" w:hAnsi="Noto Serif" w:eastAsia="Noto Serif CJK SC" w:cs="Noto Serif"/>
          <w:color w:val="000000"/>
          <w:lang w:val="es" w:eastAsia="zh-CN" w:bidi="es"/>
        </w:rPr>
        <w:t>Mes lunar 4</w:t>
      </w:r>
      <w:bookmarkEnd w:id="25"/>
    </w:p>
    <w:p>
      <w:pPr>
        <w:pStyle w:val="BookFirst"/>
      </w:pPr>
      <w:bookmarkStart w:id="26" w:name="b527c3a6898d8c01dbdf33cd72622d6"/>
      <w:r>
        <w:rPr>
          <w:rFonts w:ascii="Noto Serif" w:hAnsi="Noto Serif" w:eastAsia="Noto Serif CJK SC" w:cs="Noto Serif"/>
          <w:color w:val="000000"/>
          <w:lang w:val="es" w:eastAsia="zh-CN" w:bidi="es"/>
        </w:rPr>
        <w:t>PDF 171 / página impresa 168</w:t>
      </w:r>
      <w:bookmarkEnd w:id="26"/>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27" w:name="b4b3c78e7b0e3ca028fa63e415a8056"/>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r>
              <w:br/>
            </w:r>
            <w:r>
              <w:rPr>
                <w:rFonts w:ascii="Noto Serif" w:hAnsi="Noto Serif" w:eastAsia="Noto Serif CJK SC" w:cs="Noto Serif"/>
                <w:color w:val="000000"/>
                <w:lang w:val="es" w:eastAsia="zh-CN" w:bidi="es"/>
              </w:rPr>
              <w:t>Aniversario del nacimiento de Dushi, rey del octavo tribunal.</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4</w:t>
            </w:r>
          </w:p>
        </w:tc>
        <w:tc>
          <w:tcPr>
            <w:tcW w:type="dxa" w:w="2879"/>
            <w:vAlign w:val="center"/>
          </w:tcPr>
          <w:p>
            <w:pPr>
              <w:pStyle w:val="BookTable"/>
            </w:pPr>
            <w:r>
              <w:rPr>
                <w:rFonts w:ascii="Noto Serif" w:hAnsi="Noto Serif" w:eastAsia="Noto Serif CJK SC" w:cs="Noto Serif"/>
                <w:color w:val="000000"/>
                <w:lang w:val="es" w:eastAsia="zh-CN" w:bidi="es"/>
              </w:rPr>
              <w:t>Todas las deidades orientan hacia el bien.</w:t>
            </w:r>
            <w:r>
              <w:br/>
            </w:r>
            <w:r>
              <w:rPr>
                <w:rFonts w:ascii="Noto Serif" w:hAnsi="Noto Serif" w:eastAsia="Noto Serif CJK SC" w:cs="Noto Serif"/>
                <w:color w:val="000000"/>
                <w:lang w:val="es" w:eastAsia="zh-CN" w:bidi="es"/>
              </w:rPr>
              <w:t>Aniversario del nacimiento del bodhisattva Mañjuśrī.</w:t>
            </w:r>
          </w:p>
        </w:tc>
        <w:tc>
          <w:tcPr>
            <w:tcW w:type="dxa" w:w="2378"/>
            <w:vAlign w:val="center"/>
          </w:tcPr>
          <w:p>
            <w:pPr>
              <w:pStyle w:val="BookTable"/>
            </w:pPr>
            <w:r>
              <w:rPr>
                <w:rFonts w:ascii="Noto Serif" w:hAnsi="Noto Serif" w:eastAsia="Noto Serif CJK SC" w:cs="Noto Serif"/>
                <w:color w:val="000000"/>
                <w:lang w:val="es" w:eastAsia="zh-CN" w:bidi="es"/>
              </w:rPr>
              <w:t>«</w:t>
            </w:r>
            <w:r>
              <w:rPr>
                <w:rFonts w:ascii="Noto Serif CJK SC" w:hAnsi="Noto Serif CJK SC" w:eastAsia="Noto Serif CJK SC" w:cs="Noto Serif CJK SC"/>
                <w:color w:val="000000"/>
                <w:lang w:val="es" w:eastAsia="zh-CN" w:bidi="es"/>
              </w:rPr>
              <w:t>失瘏» (</w:t>
            </w:r>
            <w:r>
              <w:rPr>
                <w:rFonts w:ascii="Noto Serif" w:hAnsi="Noto Serif" w:eastAsia="Noto Serif CJK SC" w:cs="Noto Serif"/>
                <w:color w:val="000000"/>
                <w:lang w:val="es" w:eastAsia="zh-CN" w:bidi="es"/>
              </w:rPr>
              <w:t>expresión de sentido no resuelto); muerte prematura del feto.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Buda Śākyamuni.</w:t>
            </w:r>
            <w:r>
              <w:br/>
            </w:r>
            <w:r>
              <w:rPr>
                <w:rFonts w:ascii="Noto Serif" w:hAnsi="Noto Serif" w:eastAsia="Noto Serif CJK SC" w:cs="Noto Serif"/>
                <w:color w:val="000000"/>
                <w:lang w:val="es" w:eastAsia="zh-CN" w:bidi="es"/>
              </w:rPr>
              <w:t>Todas las deidades orientan hacia el bien.</w:t>
            </w:r>
            <w:r>
              <w:br/>
            </w:r>
            <w:r>
              <w:rPr>
                <w:rFonts w:ascii="Noto Serif" w:hAnsi="Noto Serif" w:eastAsia="Noto Serif CJK SC" w:cs="Noto Serif"/>
                <w:color w:val="000000"/>
                <w:lang w:val="es" w:eastAsia="zh-CN" w:bidi="es"/>
              </w:rPr>
              <w:t>Descienden los Jóvenes del Bien y del Mal.</w:t>
            </w:r>
            <w:r>
              <w:br/>
            </w:r>
            <w:r>
              <w:rPr>
                <w:rFonts w:ascii="Noto Serif" w:hAnsi="Noto Serif" w:eastAsia="Noto Serif CJK SC" w:cs="Noto Serif"/>
                <w:color w:val="000000"/>
                <w:lang w:val="es" w:eastAsia="zh-CN" w:bidi="es"/>
              </w:rPr>
              <w:t>Aniversario del nacimiento de Pingdeng, rey del noveno tribunal.</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w:t>
            </w:r>
            <w:r>
              <w:rPr>
                <w:rFonts w:ascii="Noto Serif CJK SC" w:hAnsi="Noto Serif CJK SC" w:eastAsia="Noto Serif CJK SC" w:cs="Noto Serif CJK SC"/>
                <w:color w:val="000000"/>
                <w:lang w:val="es" w:eastAsia="zh-CN" w:bidi="es"/>
              </w:rPr>
              <w:t>失瘏» (</w:t>
            </w:r>
            <w:r>
              <w:rPr>
                <w:rFonts w:ascii="Noto Serif" w:hAnsi="Noto Serif" w:eastAsia="Noto Serif CJK SC" w:cs="Noto Serif"/>
                <w:color w:val="000000"/>
                <w:lang w:val="es" w:eastAsia="zh-CN" w:bidi="es"/>
              </w:rPr>
              <w:t>expresión de sentido no resuelto); muerte prematura del feto.</w:t>
            </w:r>
            <w:r>
              <w:br/>
            </w:r>
            <w:r>
              <w:rPr>
                <w:rFonts w:ascii="Noto Serif" w:hAnsi="Noto Serif" w:eastAsia="Noto Serif CJK SC" w:cs="Noto Serif"/>
                <w:color w:val="000000"/>
                <w:lang w:val="es" w:eastAsia="zh-CN" w:bidi="es"/>
              </w:rPr>
              <w:t>Muerte por pérdida de sangre.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patriarca Chunyang.</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Luna llena. Aniversario del nacimiento del patriarca Zhongli.</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Día de apertura de los graneros del Cielo y de la Tierra.</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17</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Zhuanlun, rey del décimo tribunal.</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Día de apertura de los graneros del Cielo y de la Tierra.</w:t>
            </w:r>
            <w:r>
              <w:br/>
            </w:r>
            <w:r>
              <w:rPr>
                <w:rFonts w:ascii="Noto Serif" w:hAnsi="Noto Serif" w:eastAsia="Noto Serif CJK SC" w:cs="Noto Serif"/>
                <w:color w:val="000000"/>
                <w:lang w:val="es" w:eastAsia="zh-CN" w:bidi="es"/>
              </w:rPr>
              <w:t>Aniversario del nacimiento del Gran Emperador Ziwei.</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20</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Santa Madre de la Luz de los Ojos.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(cuando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27"/>
          </w:p>
        </w:tc>
      </w:tr>
    </w:tbl>
    <w:p>
      <w:pPr>
        <w:pStyle w:val="Heading2"/>
        <w:pageBreakBefore/>
      </w:pPr>
      <w:bookmarkStart w:id="29" w:name="b3ceb06daaee3945f7350c15d1f8c3e"/>
      <w:bookmarkStart w:id="28" w:name="bab384317984ce31937fded7d779c7a"/>
      <w:bookmarkEnd w:id="28"/>
      <w:r>
        <w:rPr>
          <w:rFonts w:ascii="Noto Serif" w:hAnsi="Noto Serif" w:eastAsia="Noto Serif CJK SC" w:cs="Noto Serif"/>
          <w:color w:val="000000"/>
          <w:lang w:val="es" w:eastAsia="zh-CN" w:bidi="es"/>
        </w:rPr>
        <w:t>Mes lunar 5</w:t>
      </w:r>
      <w:bookmarkEnd w:id="29"/>
    </w:p>
    <w:p>
      <w:pPr>
        <w:pStyle w:val="BookFirst"/>
      </w:pPr>
      <w:bookmarkStart w:id="30" w:name="b329cfc1436e4664c216314bcd60273"/>
      <w:r>
        <w:rPr>
          <w:rFonts w:ascii="Noto Serif" w:hAnsi="Noto Serif" w:eastAsia="Noto Serif CJK SC" w:cs="Noto Serif"/>
          <w:color w:val="000000"/>
          <w:lang w:val="es" w:eastAsia="zh-CN" w:bidi="es"/>
        </w:rPr>
        <w:t>PDF 172 / página impresa 169</w:t>
      </w:r>
      <w:bookmarkEnd w:id="30"/>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31" w:name="bc56b5d9ddf7cb63eab868bf15de22e"/>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 Aniversario del nacimiento del Gran Emperador Nanji Changsheng, deidad celestial de la longevidad.</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5</w:t>
            </w:r>
          </w:p>
        </w:tc>
        <w:tc>
          <w:tcPr>
            <w:tcW w:type="dxa" w:w="2879"/>
            <w:vAlign w:val="center"/>
          </w:tcPr>
          <w:p>
            <w:pPr>
              <w:pStyle w:val="BookTable"/>
            </w:pPr>
            <w:r>
              <w:rPr>
                <w:rFonts w:ascii="Noto Serif" w:hAnsi="Noto Serif" w:eastAsia="Noto Serif CJK SC" w:cs="Noto Serif"/>
                <w:color w:val="000000"/>
                <w:lang w:val="es" w:eastAsia="zh-CN" w:bidi="es"/>
              </w:rPr>
              <w:t>Dila, festividad ritual de la Tierra.</w:t>
            </w:r>
            <w:r>
              <w:br/>
            </w:r>
            <w:r>
              <w:rPr>
                <w:rFonts w:ascii="Noto Serif" w:hAnsi="Noto Serif" w:eastAsia="Noto Serif CJK SC" w:cs="Noto Serif"/>
                <w:color w:val="000000"/>
                <w:lang w:val="es" w:eastAsia="zh-CN" w:bidi="es"/>
              </w:rPr>
              <w:t>Los Cinco Emperadores evalúan y fijan los cargos y rangos de las personas.</w:t>
            </w:r>
            <w:r>
              <w:br/>
            </w: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r>
              <w:br/>
            </w: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7</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 las Cinco Vías del Sur.</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11</w:t>
            </w:r>
          </w:p>
        </w:tc>
        <w:tc>
          <w:tcPr>
            <w:tcW w:type="dxa" w:w="2879"/>
            <w:vAlign w:val="center"/>
          </w:tcPr>
          <w:p>
            <w:pPr>
              <w:pStyle w:val="BookTable"/>
            </w:pPr>
            <w:r>
              <w:rPr>
                <w:rFonts w:ascii="Noto Serif" w:hAnsi="Noto Serif" w:eastAsia="Noto Serif CJK SC" w:cs="Noto Serif"/>
                <w:color w:val="000000"/>
                <w:lang w:val="es" w:eastAsia="zh-CN" w:bidi="es"/>
              </w:rPr>
              <w:t>Día de apertura del granero celestial.</w:t>
            </w:r>
            <w:r>
              <w:br/>
            </w:r>
            <w:r>
              <w:rPr>
                <w:rFonts w:ascii="Noto Serif" w:hAnsi="Noto Serif" w:eastAsia="Noto Serif CJK SC" w:cs="Noto Serif"/>
                <w:color w:val="000000"/>
                <w:lang w:val="es" w:eastAsia="zh-CN" w:bidi="es"/>
              </w:rPr>
              <w:t>Aniversario del nacimiento del dios tutelar que encabeza a los dioses de las ciudades del mundo.</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duque Bingling.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13</w:t>
            </w:r>
          </w:p>
        </w:tc>
        <w:tc>
          <w:tcPr>
            <w:tcW w:type="dxa" w:w="2879"/>
            <w:vAlign w:val="center"/>
          </w:tcPr>
          <w:p>
            <w:pPr>
              <w:pStyle w:val="BookTable"/>
            </w:pPr>
            <w:r>
              <w:rPr>
                <w:rFonts w:ascii="Noto Serif" w:hAnsi="Noto Serif" w:eastAsia="Noto Serif CJK SC" w:cs="Noto Serif"/>
                <w:color w:val="000000"/>
                <w:lang w:val="es" w:eastAsia="zh-CN" w:bidi="es"/>
              </w:rPr>
              <w:t>Descenso del Santo Guan.</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r>
              <w:br/>
            </w:r>
            <w:r>
              <w:rPr>
                <w:rFonts w:ascii="Noto Serif" w:hAnsi="Noto Serif" w:eastAsia="Noto Serif CJK SC" w:cs="Noto Serif"/>
                <w:color w:val="000000"/>
                <w:lang w:val="es" w:eastAsia="zh-CN" w:bidi="es"/>
              </w:rPr>
              <w:t>En la hora nocturna zi, el Cielo y la Tierra se unen en armonía.</w:t>
            </w:r>
          </w:p>
        </w:tc>
        <w:tc>
          <w:tcPr>
            <w:tcW w:type="dxa" w:w="2378"/>
            <w:vAlign w:val="center"/>
          </w:tcPr>
          <w:p>
            <w:pPr>
              <w:pStyle w:val="BookTable"/>
            </w:pPr>
            <w:r>
              <w:rPr>
                <w:rFonts w:ascii="Noto Serif" w:hAnsi="Noto Serif" w:eastAsia="Noto Serif CJK SC" w:cs="Noto Serif"/>
                <w:color w:val="000000"/>
                <w:lang w:val="es" w:eastAsia="zh-CN" w:bidi="es"/>
              </w:rPr>
              <w:t>Ambos cónyuges mueren en un plazo de tres años.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Día en que la energía primordial del Cielo y de la Tierra engendra y transforma todas las cosas.</w:t>
            </w:r>
          </w:p>
        </w:tc>
        <w:tc>
          <w:tcPr>
            <w:tcW w:type="dxa" w:w="2378"/>
            <w:vAlign w:val="center"/>
          </w:tcPr>
          <w:p>
            <w:pPr>
              <w:pStyle w:val="BookTable"/>
            </w:pPr>
            <w:r>
              <w:rPr>
                <w:rFonts w:ascii="Noto Serif" w:hAnsi="Noto Serif" w:eastAsia="Noto Serif CJK SC" w:cs="Noto Serif"/>
                <w:color w:val="000000"/>
                <w:lang w:val="es" w:eastAsia="zh-CN" w:bidi="es"/>
              </w:rPr>
              <w:t>Ambos cónyuges mueren en un plazo de tres años.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17</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Maestro Celestial Zhang.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Xiao'e (</w:t>
            </w:r>
            <w:r>
              <w:rPr>
                <w:rFonts w:ascii="Noto Serif CJK SC" w:hAnsi="Noto Serif CJK SC" w:eastAsia="Noto Serif CJK SC" w:cs="Noto Serif CJK SC"/>
                <w:color w:val="000000"/>
                <w:lang w:val="es" w:eastAsia="zh-CN" w:bidi="es"/>
              </w:rPr>
              <w:t>孝蛾神).</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26</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Uno de los nueve días venenosos.</w:t>
            </w:r>
            <w:r>
              <w:br/>
            </w: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Muerte prematura, calamidades extraordinarias e imprevistos.</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31"/>
          </w:p>
        </w:tc>
      </w:tr>
    </w:tbl>
    <w:p>
      <w:pPr/>
      <w:bookmarkStart w:id="32" w:name="b1dc5dcbd3ac30ee38a1da464902e18"/>
      <w:r>
        <w:rPr>
          <w:rFonts w:ascii="Noto Serif" w:hAnsi="Noto Serif" w:eastAsia="Noto Serif CJK SC" w:cs="Noto Serif"/>
          <w:color w:val="000000"/>
          <w:lang w:val="es" w:eastAsia="zh-CN" w:bidi="es"/>
        </w:rPr>
        <w:t>Nota mensual de la fuente: se considera apropiado observar la abstinencia durante todo este mes.</w:t>
      </w:r>
      <w:bookmarkEnd w:id="32"/>
    </w:p>
    <w:p>
      <w:pPr>
        <w:pStyle w:val="Heading2"/>
        <w:pageBreakBefore/>
      </w:pPr>
      <w:bookmarkStart w:id="34" w:name="b689115f82d1df49eafecbc6bbcc6dd"/>
      <w:bookmarkStart w:id="33" w:name="bc2b324fdab6d2d51f91d3c87ea38d2"/>
      <w:bookmarkEnd w:id="33"/>
      <w:r>
        <w:rPr>
          <w:rFonts w:ascii="Noto Serif" w:hAnsi="Noto Serif" w:eastAsia="Noto Serif CJK SC" w:cs="Noto Serif"/>
          <w:color w:val="000000"/>
          <w:lang w:val="es" w:eastAsia="zh-CN" w:bidi="es"/>
        </w:rPr>
        <w:t>Mes lunar 6</w:t>
      </w:r>
      <w:bookmarkEnd w:id="34"/>
    </w:p>
    <w:p>
      <w:pPr>
        <w:pStyle w:val="BookFirst"/>
      </w:pPr>
      <w:bookmarkStart w:id="35" w:name="bda0cdd50e0eba0256dfdd2bf1ece16"/>
      <w:r>
        <w:rPr>
          <w:rFonts w:ascii="Noto Serif" w:hAnsi="Noto Serif" w:eastAsia="Noto Serif CJK SC" w:cs="Noto Serif"/>
          <w:color w:val="000000"/>
          <w:lang w:val="es" w:eastAsia="zh-CN" w:bidi="es"/>
        </w:rPr>
        <w:t>PDF 173 / página impresa 170</w:t>
      </w:r>
      <w:bookmarkEnd w:id="35"/>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36" w:name="b5cd6b3ab5fe3d9f4fc2337f84c89e4"/>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4</w:t>
            </w:r>
          </w:p>
        </w:tc>
        <w:tc>
          <w:tcPr>
            <w:tcW w:type="dxa" w:w="2879"/>
            <w:vAlign w:val="center"/>
          </w:tcPr>
          <w:p>
            <w:pPr>
              <w:pStyle w:val="BookTable"/>
            </w:pPr>
            <w:r>
              <w:rPr>
                <w:rFonts w:ascii="Noto Serif" w:hAnsi="Noto Serif" w:eastAsia="Noto Serif CJK SC" w:cs="Noto Serif"/>
                <w:color w:val="000000"/>
                <w:lang w:val="es" w:eastAsia="zh-CN" w:bidi="es"/>
              </w:rPr>
              <w:t>La gran rueda del Dharma gira en Jambudvīpa, el continente meridional.</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apertura del granero celestial.</w:t>
            </w:r>
            <w:r>
              <w:br/>
            </w: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10</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tathāgata Jinsu.</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Rey Dragón de los Pozos y Manantiales.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Nirvāṇa del Gran Ser Avalokiteśvara (día de su despertar).</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del Fuego del Sur.</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Incendio.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24</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Ancestro del Trueno.</w:t>
            </w:r>
            <w:r>
              <w:br/>
            </w:r>
            <w:r>
              <w:rPr>
                <w:rFonts w:ascii="Noto Serif" w:hAnsi="Noto Serif" w:eastAsia="Noto Serif CJK SC" w:cs="Noto Serif"/>
                <w:color w:val="000000"/>
                <w:lang w:val="es" w:eastAsia="zh-CN" w:bidi="es"/>
              </w:rPr>
              <w:t>Aniversario del nacimiento del Emperador Guan.</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r>
              <w:br/>
            </w:r>
            <w:r>
              <w:rPr>
                <w:rFonts w:ascii="Noto Serif" w:hAnsi="Noto Serif" w:eastAsia="Noto Serif CJK SC" w:cs="Noto Serif"/>
                <w:color w:val="000000"/>
                <w:lang w:val="es" w:eastAsia="zh-CN" w:bidi="es"/>
              </w:rPr>
              <w:t>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36"/>
          </w:p>
        </w:tc>
      </w:tr>
    </w:tbl>
    <w:p>
      <w:pPr>
        <w:pStyle w:val="Heading2"/>
        <w:pageBreakBefore/>
      </w:pPr>
      <w:bookmarkStart w:id="38" w:name="b110233a7321a60b84976485c26e3c0"/>
      <w:bookmarkStart w:id="37" w:name="bb2b0dad6723384d1072000229e9592"/>
      <w:bookmarkEnd w:id="37"/>
      <w:r>
        <w:rPr>
          <w:rFonts w:ascii="Noto Serif" w:hAnsi="Noto Serif" w:eastAsia="Noto Serif CJK SC" w:cs="Noto Serif"/>
          <w:color w:val="000000"/>
          <w:lang w:val="es" w:eastAsia="zh-CN" w:bidi="es"/>
        </w:rPr>
        <w:t>Mes lunar 7</w:t>
      </w:r>
      <w:bookmarkEnd w:id="38"/>
    </w:p>
    <w:p>
      <w:pPr>
        <w:pStyle w:val="BookFirst"/>
      </w:pPr>
      <w:bookmarkStart w:id="39" w:name="b2ae8faa22d18edb186a6879d9a3c17"/>
      <w:r>
        <w:rPr>
          <w:rFonts w:ascii="Noto Serif" w:hAnsi="Noto Serif" w:eastAsia="Noto Serif CJK SC" w:cs="Noto Serif"/>
          <w:color w:val="000000"/>
          <w:lang w:val="es" w:eastAsia="zh-CN" w:bidi="es"/>
        </w:rPr>
        <w:t>PDF 174 / página impresa 171</w:t>
      </w:r>
      <w:bookmarkEnd w:id="39"/>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40" w:name="b8744570b172b0d5b5059292376ec83"/>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5</w:t>
            </w:r>
          </w:p>
        </w:tc>
        <w:tc>
          <w:tcPr>
            <w:tcW w:type="dxa" w:w="2879"/>
            <w:vAlign w:val="center"/>
          </w:tcPr>
          <w:p>
            <w:pPr>
              <w:pStyle w:val="BookTable"/>
            </w:pPr>
            <w:r>
              <w:rPr>
                <w:rFonts w:ascii="Noto Serif" w:hAnsi="Noto Serif" w:eastAsia="Noto Serif CJK SC" w:cs="Noto Serif"/>
                <w:color w:val="000000"/>
                <w:lang w:val="es" w:eastAsia="zh-CN" w:bidi="es"/>
              </w:rPr>
              <w:t>Zhonghui, día de la asamblea intermedia.</w:t>
            </w:r>
            <w:r>
              <w:br/>
            </w:r>
            <w:r>
              <w:rPr>
                <w:rFonts w:ascii="Noto Serif" w:hAnsi="Noto Serif" w:eastAsia="Noto Serif CJK SC" w:cs="Noto Serif"/>
                <w:color w:val="000000"/>
                <w:lang w:val="es" w:eastAsia="zh-CN" w:bidi="es"/>
              </w:rPr>
              <w:t>Otra lectura lo sitúa en el día 7.</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7</w:t>
            </w:r>
          </w:p>
        </w:tc>
        <w:tc>
          <w:tcPr>
            <w:tcW w:type="dxa" w:w="2879"/>
            <w:vAlign w:val="center"/>
          </w:tcPr>
          <w:p>
            <w:pPr>
              <w:pStyle w:val="BookTable"/>
            </w:pPr>
            <w:r>
              <w:rPr>
                <w:rFonts w:ascii="Noto Serif" w:hAnsi="Noto Serif" w:eastAsia="Noto Serif CJK SC" w:cs="Noto Serif"/>
                <w:color w:val="000000"/>
                <w:lang w:val="es" w:eastAsia="zh-CN" w:bidi="es"/>
              </w:rPr>
              <w:t>Daodela, festividad ritual del Dao y de la Virtud.</w:t>
            </w:r>
            <w:r>
              <w:br/>
            </w:r>
            <w:r>
              <w:rPr>
                <w:rFonts w:ascii="Noto Serif" w:hAnsi="Noto Serif" w:eastAsia="Noto Serif CJK SC" w:cs="Noto Serif"/>
                <w:color w:val="000000"/>
                <w:lang w:val="es" w:eastAsia="zh-CN" w:bidi="es"/>
              </w:rPr>
              <w:t>Los Cinco Emperadores examinan el bien y el mal de los vivos.</w:t>
            </w:r>
            <w:r>
              <w:br/>
            </w:r>
            <w:r>
              <w:rPr>
                <w:rFonts w:ascii="Noto Serif" w:hAnsi="Noto Serif" w:eastAsia="Noto Serif CJK SC" w:cs="Noto Serif"/>
                <w:color w:val="000000"/>
                <w:lang w:val="es" w:eastAsia="zh-CN" w:bidi="es"/>
              </w:rPr>
              <w:t>Aniversario del nacimiento de Kuixing, deidad estelar.</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10</w:t>
            </w:r>
          </w:p>
        </w:tc>
        <w:tc>
          <w:tcPr>
            <w:tcW w:type="dxa" w:w="2879"/>
            <w:vAlign w:val="center"/>
          </w:tcPr>
          <w:p>
            <w:pPr>
              <w:pStyle w:val="BookTable"/>
            </w:pPr>
            <w:r>
              <w:rPr>
                <w:rFonts w:ascii="Noto Serif" w:hAnsi="Noto Serif" w:eastAsia="Noto Serif CJK SC" w:cs="Noto Serif"/>
                <w:color w:val="000000"/>
                <w:lang w:val="es" w:eastAsia="zh-CN" w:bidi="es"/>
              </w:rPr>
              <w:t>Día del veneno yin: prohibición estricta.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Inmortal Tan Changzhen.</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bodhisattva Mahāsthāmaprāpta.</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Luna llena. Descenso de las deidades de los Tres Orígenes.</w:t>
            </w:r>
            <w:r>
              <w:br/>
            </w:r>
            <w:r>
              <w:rPr>
                <w:rFonts w:ascii="Noto Serif" w:hAnsi="Noto Serif" w:eastAsia="Noto Serif CJK SC" w:cs="Noto Serif"/>
                <w:color w:val="000000"/>
                <w:lang w:val="es" w:eastAsia="zh-CN" w:bidi="es"/>
              </w:rPr>
              <w:t>El Funcionario de la Tierra revisa los registros.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Reina Madre de Occidente.</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Tai Sui, deidad regente del año.</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Zengfu, dios de la riqueza y del aumento de la fortuna.</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bodhisattva Kṣitigarbha.</w:t>
            </w:r>
            <w:r>
              <w:br/>
            </w: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Acortamiento de la vida.</w:t>
            </w:r>
            <w:bookmarkEnd w:id="40"/>
          </w:p>
        </w:tc>
      </w:tr>
    </w:tbl>
    <w:p>
      <w:pPr>
        <w:pStyle w:val="Heading2"/>
        <w:pageBreakBefore/>
      </w:pPr>
      <w:bookmarkStart w:id="42" w:name="ba972c72e3cf1d51a9fcac6b99f7c79"/>
      <w:bookmarkStart w:id="41" w:name="b320d1cb348cb7178beb9581cec5706"/>
      <w:bookmarkEnd w:id="41"/>
      <w:r>
        <w:rPr>
          <w:rFonts w:ascii="Noto Serif" w:hAnsi="Noto Serif" w:eastAsia="Noto Serif CJK SC" w:cs="Noto Serif"/>
          <w:color w:val="000000"/>
          <w:lang w:val="es" w:eastAsia="zh-CN" w:bidi="es"/>
        </w:rPr>
        <w:t>Mes lunar 8</w:t>
      </w:r>
      <w:bookmarkEnd w:id="42"/>
    </w:p>
    <w:p>
      <w:pPr>
        <w:pStyle w:val="BookFirst"/>
      </w:pPr>
      <w:bookmarkStart w:id="43" w:name="bda071ff632af7d8ee545dcc591994c"/>
      <w:r>
        <w:rPr>
          <w:rFonts w:ascii="Noto Serif" w:hAnsi="Noto Serif" w:eastAsia="Noto Serif CJK SC" w:cs="Noto Serif"/>
          <w:color w:val="000000"/>
          <w:lang w:val="es" w:eastAsia="zh-CN" w:bidi="es"/>
        </w:rPr>
        <w:t>PDF 175 / página impresa 172</w:t>
      </w:r>
      <w:bookmarkEnd w:id="43"/>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44" w:name="b3ac57d14fb3d0e3450774a31c24dd8"/>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r>
              <w:br/>
            </w:r>
            <w:r>
              <w:rPr>
                <w:rFonts w:ascii="Noto Serif" w:hAnsi="Noto Serif" w:eastAsia="Noto Serif CJK SC" w:cs="Noto Serif"/>
                <w:color w:val="000000"/>
                <w:lang w:val="es" w:eastAsia="zh-CN" w:bidi="es"/>
              </w:rPr>
              <w:t>Aniversario del nacimiento del Señor Perfecto Xu.</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 Aniversario del nacimiento del Cucharón del Norte.</w:t>
            </w:r>
            <w:r>
              <w:br/>
            </w:r>
            <w:r>
              <w:rPr>
                <w:rFonts w:ascii="Noto Serif" w:hAnsi="Noto Serif" w:eastAsia="Noto Serif CJK SC" w:cs="Noto Serif"/>
                <w:color w:val="000000"/>
                <w:lang w:val="es" w:eastAsia="zh-CN" w:bidi="es"/>
              </w:rPr>
              <w:t>Aniversario del nacimiento del Dios del Fogón, Encargado del Destino.</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r>
              <w:br/>
            </w:r>
            <w:r>
              <w:rPr>
                <w:rFonts w:ascii="Noto Serif" w:hAnsi="Noto Serif" w:eastAsia="Noto Serif CJK SC" w:cs="Noto Serif"/>
                <w:color w:val="000000"/>
                <w:lang w:val="es" w:eastAsia="zh-CN" w:bidi="es"/>
              </w:rPr>
              <w:t>Incendio.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5</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Emperador del Trueno Resonante.</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10</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Emperador del Cucharón del Norte.</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12</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 las Cinco Vías del Oeste.</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Taiyin chaoyuan: audiencia ritual de la deidad lunar ante el Origen (el texto indica quemar incienso y velar de noche).</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Muerte repentina.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Descenso del Señor Perfecto Lueshua, inspector de la administración celestial.</w:t>
            </w:r>
          </w:p>
        </w:tc>
        <w:tc>
          <w:tcPr>
            <w:tcW w:type="dxa" w:w="2378"/>
            <w:vAlign w:val="center"/>
          </w:tcPr>
          <w:p>
            <w:pPr>
              <w:pStyle w:val="BookTable"/>
            </w:pPr>
            <w:r>
              <w:rPr>
                <w:rFonts w:ascii="Noto Serif" w:hAnsi="Noto Serif" w:eastAsia="Noto Serif CJK SC" w:cs="Noto Serif"/>
                <w:color w:val="000000"/>
                <w:lang w:val="es" w:eastAsia="zh-CN" w:bidi="es"/>
              </w:rPr>
              <w:t>Pobreza y muerte prematura.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18</w:t>
            </w:r>
          </w:p>
        </w:tc>
        <w:tc>
          <w:tcPr>
            <w:tcW w:type="dxa" w:w="2879"/>
            <w:vAlign w:val="center"/>
          </w:tcPr>
          <w:p>
            <w:pPr>
              <w:pStyle w:val="BookTable"/>
            </w:pPr>
            <w:r>
              <w:rPr>
                <w:rFonts w:ascii="Noto Serif" w:hAnsi="Noto Serif" w:eastAsia="Noto Serif CJK SC" w:cs="Noto Serif"/>
                <w:color w:val="000000"/>
                <w:lang w:val="es" w:eastAsia="zh-CN" w:bidi="es"/>
              </w:rPr>
              <w:t>Día en que los seres celestiales acrecientan la dicha (el texto indica observar la abstinencia ritual y contemplar cosas auspiciosas).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r>
              <w:br/>
            </w:r>
            <w:r>
              <w:rPr>
                <w:rFonts w:ascii="Noto Serif" w:hAnsi="Noto Serif" w:eastAsia="Noto Serif CJK SC" w:cs="Noto Serif"/>
                <w:color w:val="000000"/>
                <w:lang w:val="es" w:eastAsia="zh-CN" w:bidi="es"/>
              </w:rPr>
              <w:t>Aniversario del nacimiento de Zhang, marqués Huan de Han y rey Xian.</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24</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esposa del Dios del Fogón.</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Aniversario del nacimiento de Confucio, el Maestro de suprema sabiduría.</w:t>
            </w:r>
            <w:r>
              <w:br/>
            </w: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r>
              <w:br/>
            </w:r>
            <w:r>
              <w:rPr>
                <w:rFonts w:ascii="Noto Serif" w:hAnsi="Noto Serif" w:eastAsia="Noto Serif CJK SC" w:cs="Noto Serif"/>
                <w:color w:val="000000"/>
                <w:lang w:val="es" w:eastAsia="zh-CN" w:bidi="es"/>
              </w:rPr>
              <w:t>Los Cuatro Cielos se reúnen para tratar sus asuntos.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Las deidades examinan y evalúan.</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Pérdida de un suan de vida.</w:t>
            </w:r>
            <w:bookmarkEnd w:id="44"/>
          </w:p>
        </w:tc>
      </w:tr>
    </w:tbl>
    <w:p>
      <w:pPr>
        <w:pStyle w:val="Heading2"/>
        <w:pageBreakBefore/>
      </w:pPr>
      <w:bookmarkStart w:id="46" w:name="b9fa462e6cdc27642d5578efb7ff0c3"/>
      <w:bookmarkStart w:id="45" w:name="bf9074c79dffdb3a6a777a6a2008e84"/>
      <w:bookmarkEnd w:id="45"/>
      <w:r>
        <w:rPr>
          <w:rFonts w:ascii="Noto Serif" w:hAnsi="Noto Serif" w:eastAsia="Noto Serif CJK SC" w:cs="Noto Serif"/>
          <w:color w:val="000000"/>
          <w:lang w:val="es" w:eastAsia="zh-CN" w:bidi="es"/>
        </w:rPr>
        <w:t>Mes lunar 9</w:t>
      </w:r>
      <w:bookmarkEnd w:id="46"/>
    </w:p>
    <w:p>
      <w:pPr>
        <w:pStyle w:val="BookFirst"/>
      </w:pPr>
      <w:bookmarkStart w:id="47" w:name="bbff0c97c8f48239ac8ce570772ceb5"/>
      <w:r>
        <w:rPr>
          <w:rFonts w:ascii="Noto Serif" w:hAnsi="Noto Serif" w:eastAsia="Noto Serif CJK SC" w:cs="Noto Serif"/>
          <w:color w:val="000000"/>
          <w:lang w:val="es" w:eastAsia="zh-CN" w:bidi="es"/>
        </w:rPr>
        <w:t>PDF 176 / página impresa 173</w:t>
      </w:r>
      <w:bookmarkEnd w:id="47"/>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48" w:name="b73311cbce4265c2f4eca9d1194b84a"/>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 Aniversario del nacimiento del Cucharón del Sur.</w:t>
            </w:r>
            <w:r>
              <w:br/>
            </w:r>
            <w:r>
              <w:rPr>
                <w:rFonts w:ascii="Noto Serif" w:hAnsi="Noto Serif" w:eastAsia="Noto Serif CJK SC" w:cs="Noto Serif"/>
                <w:color w:val="000000"/>
                <w:lang w:val="es" w:eastAsia="zh-CN" w:bidi="es"/>
              </w:rPr>
              <w:t>Del día 1 al 9 descienden las nueve estrellas del Cucharón del Norte.</w:t>
            </w:r>
            <w:r>
              <w:br/>
            </w:r>
            <w:r>
              <w:rPr>
                <w:rFonts w:ascii="Noto Serif" w:hAnsi="Noto Serif" w:eastAsia="Noto Serif CJK SC" w:cs="Noto Serif"/>
                <w:color w:val="000000"/>
                <w:lang w:val="es" w:eastAsia="zh-CN" w:bidi="es"/>
              </w:rPr>
              <w:t>(El texto prescribe abstinencia ritual durante los nueve días).</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r>
              <w:br/>
            </w: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las Cinco Deidades de las Epidemias.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r>
              <w:br/>
            </w:r>
            <w:r>
              <w:rPr>
                <w:rFonts w:ascii="Noto Serif" w:hAnsi="Noto Serif" w:eastAsia="Noto Serif CJK SC" w:cs="Noto Serif"/>
                <w:color w:val="000000"/>
                <w:lang w:val="es" w:eastAsia="zh-CN" w:bidi="es"/>
              </w:rPr>
              <w:t>Aniversario del nacimiento de Doumu, Madre del Cucharón.</w:t>
            </w:r>
            <w:r>
              <w:br/>
            </w:r>
            <w:r>
              <w:rPr>
                <w:rFonts w:ascii="Noto Serif" w:hAnsi="Noto Serif" w:eastAsia="Noto Serif CJK SC" w:cs="Noto Serif"/>
                <w:color w:val="000000"/>
                <w:lang w:val="es" w:eastAsia="zh-CN" w:bidi="es"/>
              </w:rPr>
              <w:t>Aniversario del nacimiento del Emperador de Fengdu.</w:t>
            </w:r>
            <w:r>
              <w:br/>
            </w:r>
            <w:r>
              <w:rPr>
                <w:rFonts w:ascii="Noto Serif" w:hAnsi="Noto Serif" w:eastAsia="Noto Serif CJK SC" w:cs="Noto Serif"/>
                <w:color w:val="000000"/>
                <w:lang w:val="es" w:eastAsia="zh-CN" w:bidi="es"/>
              </w:rPr>
              <w:t>Ascensión del Emperador del Cielo Misterioso.</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10</w:t>
            </w:r>
          </w:p>
        </w:tc>
        <w:tc>
          <w:tcPr>
            <w:tcW w:type="dxa" w:w="2879"/>
            <w:vAlign w:val="center"/>
          </w:tcPr>
          <w:p>
            <w:pPr>
              <w:pStyle w:val="BookTable"/>
            </w:pPr>
            <w:r>
              <w:rPr>
                <w:rFonts w:ascii="Noto Serif" w:hAnsi="Noto Serif" w:eastAsia="Noto Serif CJK SC" w:cs="Noto Serif"/>
                <w:color w:val="000000"/>
                <w:lang w:val="es" w:eastAsia="zh-CN" w:bidi="es"/>
              </w:rPr>
              <w:t>Descenso de Doumu, Madre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11</w:t>
            </w:r>
          </w:p>
        </w:tc>
        <w:tc>
          <w:tcPr>
            <w:tcW w:type="dxa" w:w="2879"/>
            <w:vAlign w:val="center"/>
          </w:tcPr>
          <w:p>
            <w:pPr>
              <w:pStyle w:val="BookTable"/>
            </w:pPr>
            <w:r>
              <w:rPr>
                <w:rFonts w:ascii="Noto Serif" w:hAnsi="Noto Serif" w:eastAsia="Noto Serif CJK SC" w:cs="Noto Serif"/>
                <w:color w:val="000000"/>
                <w:lang w:val="es" w:eastAsia="zh-CN" w:bidi="es"/>
              </w:rPr>
              <w:t>Día señalado para la abstinencia.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venerable deidad Meng Po.</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17</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Cuarto Gran Rey del Dragón Dorado.</w:t>
            </w:r>
          </w:p>
        </w:tc>
        <w:tc>
          <w:tcPr>
            <w:tcW w:type="dxa" w:w="2378"/>
            <w:vAlign w:val="center"/>
          </w:tcPr>
          <w:p>
            <w:pPr>
              <w:pStyle w:val="BookTable"/>
            </w:pPr>
            <w:r>
              <w:rPr>
                <w:rFonts w:ascii="Noto Serif" w:hAnsi="Noto Serif" w:eastAsia="Noto Serif CJK SC" w:cs="Noto Serif"/>
                <w:color w:val="000000"/>
                <w:lang w:val="es" w:eastAsia="zh-CN" w:bidi="es"/>
              </w:rPr>
              <w:t>Desgracia relacionada con el agua.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Encuentro de los palacios del Sol y de la Luna.</w:t>
            </w:r>
            <w:r>
              <w:br/>
            </w:r>
            <w:r>
              <w:rPr>
                <w:rFonts w:ascii="Noto Serif" w:hAnsi="Noto Serif" w:eastAsia="Noto Serif CJK SC" w:cs="Noto Serif"/>
                <w:color w:val="000000"/>
                <w:lang w:val="es" w:eastAsia="zh-CN" w:bidi="es"/>
              </w:rPr>
              <w:t>Día en que el bodhisattva Avalokiteśvara abandonó la vida doméstica.</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r>
              <w:br/>
            </w: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Buda de la Medicina, de Luz de Lapislázuli.</w:t>
            </w:r>
            <w:r>
              <w:br/>
            </w: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Enfermedad grave.</w:t>
            </w:r>
            <w:r>
              <w:br/>
            </w:r>
            <w:r>
              <w:rPr>
                <w:rFonts w:ascii="Noto Serif" w:hAnsi="Noto Serif" w:eastAsia="Noto Serif CJK SC" w:cs="Noto Serif"/>
                <w:color w:val="000000"/>
                <w:lang w:val="es" w:eastAsia="zh-CN" w:bidi="es"/>
              </w:rPr>
              <w:t>Acortamiento de la vida.</w:t>
            </w:r>
            <w:bookmarkEnd w:id="48"/>
          </w:p>
        </w:tc>
      </w:tr>
    </w:tbl>
    <w:p>
      <w:pPr>
        <w:pStyle w:val="Heading2"/>
        <w:pageBreakBefore/>
      </w:pPr>
      <w:bookmarkStart w:id="50" w:name="b8853e790fb47e152b49cb0c612d8ce"/>
      <w:bookmarkStart w:id="49" w:name="b4cc84950eb6e1f15939b52fe590843"/>
      <w:bookmarkEnd w:id="49"/>
      <w:r>
        <w:rPr>
          <w:rFonts w:ascii="Noto Serif" w:hAnsi="Noto Serif" w:eastAsia="Noto Serif CJK SC" w:cs="Noto Serif"/>
          <w:color w:val="000000"/>
          <w:lang w:val="es" w:eastAsia="zh-CN" w:bidi="es"/>
        </w:rPr>
        <w:t>Mes lunar 10</w:t>
      </w:r>
      <w:bookmarkEnd w:id="50"/>
    </w:p>
    <w:p>
      <w:pPr>
        <w:pStyle w:val="BookFirst"/>
      </w:pPr>
      <w:bookmarkStart w:id="51" w:name="bebf201adbdaf84aa729dc57f096de5"/>
      <w:r>
        <w:rPr>
          <w:rFonts w:ascii="Noto Serif" w:hAnsi="Noto Serif" w:eastAsia="Noto Serif CJK SC" w:cs="Noto Serif"/>
          <w:color w:val="000000"/>
          <w:lang w:val="es" w:eastAsia="zh-CN" w:bidi="es"/>
        </w:rPr>
        <w:t>PDF 177 / página impresa 174</w:t>
      </w:r>
      <w:bookmarkEnd w:id="51"/>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52" w:name="b86a318ab7ccf612bcf6b49943f5ad9"/>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Minsuila, festividad ritual del año del pueblo.</w:t>
            </w:r>
            <w:r>
              <w:br/>
            </w:r>
            <w:r>
              <w:rPr>
                <w:rFonts w:ascii="Noto Serif" w:hAnsi="Noto Serif" w:eastAsia="Noto Serif CJK SC" w:cs="Noto Serif"/>
                <w:color w:val="000000"/>
                <w:lang w:val="es" w:eastAsia="zh-CN" w:bidi="es"/>
              </w:rPr>
              <w:t>Descenso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r>
              <w:br/>
            </w:r>
            <w:r>
              <w:rPr>
                <w:rFonts w:ascii="Noto Serif" w:hAnsi="Noto Serif" w:eastAsia="Noto Serif CJK SC" w:cs="Noto Serif"/>
                <w:color w:val="000000"/>
                <w:lang w:val="es" w:eastAsia="zh-CN" w:bidi="es"/>
              </w:rPr>
              <w:t>Muerte en el plazo de un año.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 Aniversario del nacimiento de los Tres Mao.</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5</w:t>
            </w:r>
          </w:p>
        </w:tc>
        <w:tc>
          <w:tcPr>
            <w:tcW w:type="dxa" w:w="2879"/>
            <w:vAlign w:val="center"/>
          </w:tcPr>
          <w:p>
            <w:pPr>
              <w:pStyle w:val="BookTable"/>
            </w:pPr>
            <w:r>
              <w:rPr>
                <w:rFonts w:ascii="Noto Serif" w:hAnsi="Noto Serif" w:eastAsia="Noto Serif CJK SC" w:cs="Noto Serif"/>
                <w:color w:val="000000"/>
                <w:lang w:val="es" w:eastAsia="zh-CN" w:bidi="es"/>
              </w:rPr>
              <w:t>Xiahui, día de la asamblea inferior.</w:t>
            </w:r>
            <w:r>
              <w:br/>
            </w:r>
            <w:r>
              <w:rPr>
                <w:rFonts w:ascii="Noto Serif" w:hAnsi="Noto Serif" w:eastAsia="Noto Serif CJK SC" w:cs="Noto Serif"/>
                <w:color w:val="000000"/>
                <w:lang w:val="es" w:eastAsia="zh-CN" w:bidi="es"/>
              </w:rPr>
              <w:t>Aniversario del nacimiento del patriarca Bodhidharma.</w:t>
            </w:r>
          </w:p>
        </w:tc>
        <w:tc>
          <w:tcPr>
            <w:tcW w:type="dxa" w:w="2378"/>
            <w:vAlign w:val="center"/>
          </w:tcPr>
          <w:p>
            <w:pPr>
              <w:pStyle w:val="BookTable"/>
            </w:pPr>
            <w:r>
              <w:rPr>
                <w:rFonts w:ascii="Noto Serif" w:hAnsi="Noto Serif" w:eastAsia="Noto Serif CJK SC" w:cs="Noto Serif"/>
                <w:color w:val="000000"/>
                <w:lang w:val="es" w:eastAsia="zh-CN" w:bidi="es"/>
              </w:rPr>
              <w:t>Merma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La administración celestial realiza su inspección.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Día del nirvāṇa del Buda: prohibición estricta del deseo sexual.</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10</w:t>
            </w:r>
          </w:p>
        </w:tc>
        <w:tc>
          <w:tcPr>
            <w:tcW w:type="dxa" w:w="2879"/>
            <w:vAlign w:val="center"/>
          </w:tcPr>
          <w:p>
            <w:pPr>
              <w:pStyle w:val="BookTable"/>
            </w:pPr>
            <w:r>
              <w:rPr>
                <w:rFonts w:ascii="Noto Serif" w:hAnsi="Noto Serif" w:eastAsia="Noto Serif CJK SC" w:cs="Noto Serif"/>
                <w:color w:val="000000"/>
                <w:lang w:val="es" w:eastAsia="zh-CN" w:bidi="es"/>
              </w:rPr>
              <w:t>Descenso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Muerte en el plazo de un año.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11</w:t>
            </w:r>
          </w:p>
        </w:tc>
        <w:tc>
          <w:tcPr>
            <w:tcW w:type="dxa" w:w="2879"/>
            <w:vAlign w:val="center"/>
          </w:tcPr>
          <w:p>
            <w:pPr>
              <w:pStyle w:val="BookTable"/>
            </w:pPr>
            <w:r>
              <w:rPr>
                <w:rFonts w:ascii="Noto Serif" w:hAnsi="Noto Serif" w:eastAsia="Noto Serif CJK SC" w:cs="Noto Serif"/>
                <w:color w:val="000000"/>
                <w:lang w:val="es" w:eastAsia="zh-CN" w:bidi="es"/>
              </w:rPr>
              <w:t>Día señalado para la abstinencia.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Luna llena. Descenso de las deidades de los Tres Orígenes.</w:t>
            </w:r>
            <w:r>
              <w:br/>
            </w:r>
            <w:r>
              <w:rPr>
                <w:rFonts w:ascii="Noto Serif" w:hAnsi="Noto Serif" w:eastAsia="Noto Serif CJK SC" w:cs="Noto Serif"/>
                <w:color w:val="000000"/>
                <w:lang w:val="es" w:eastAsia="zh-CN" w:bidi="es"/>
              </w:rPr>
              <w:t>En el Origen Inferior, la administración de las Aguas revisa los registros.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Tres Orígenes.</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r>
              <w:br/>
            </w:r>
            <w:r>
              <w:rPr>
                <w:rFonts w:ascii="Noto Serif" w:hAnsi="Noto Serif" w:eastAsia="Noto Serif CJK SC" w:cs="Noto Serif"/>
                <w:color w:val="000000"/>
                <w:lang w:val="es" w:eastAsia="zh-CN" w:bidi="es"/>
              </w:rPr>
              <w:t>Descenso del Gran Emperador celestial Beiji Ziwei.</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52"/>
          </w:p>
        </w:tc>
      </w:tr>
    </w:tbl>
    <w:p>
      <w:pPr>
        <w:pStyle w:val="Heading2"/>
        <w:pageBreakBefore/>
      </w:pPr>
      <w:bookmarkStart w:id="54" w:name="b57be8090becd49e49c89298c9cf15c"/>
      <w:bookmarkStart w:id="53" w:name="b8c9d870e67614780c0c81ba01b9057"/>
      <w:bookmarkEnd w:id="53"/>
      <w:r>
        <w:rPr>
          <w:rFonts w:ascii="Noto Serif" w:hAnsi="Noto Serif" w:eastAsia="Noto Serif CJK SC" w:cs="Noto Serif"/>
          <w:color w:val="000000"/>
          <w:lang w:val="es" w:eastAsia="zh-CN" w:bidi="es"/>
        </w:rPr>
        <w:t>Mes lunar 11</w:t>
      </w:r>
      <w:bookmarkEnd w:id="54"/>
    </w:p>
    <w:p>
      <w:pPr>
        <w:pStyle w:val="BookFirst"/>
      </w:pPr>
      <w:bookmarkStart w:id="55" w:name="bd1957e6f6c6c2d6117685ae032d689"/>
      <w:r>
        <w:rPr>
          <w:rFonts w:ascii="Noto Serif" w:hAnsi="Noto Serif" w:eastAsia="Noto Serif CJK SC" w:cs="Noto Serif"/>
          <w:color w:val="000000"/>
          <w:lang w:val="es" w:eastAsia="zh-CN" w:bidi="es"/>
        </w:rPr>
        <w:t>PDF 178 / página impresa 175</w:t>
      </w:r>
      <w:bookmarkEnd w:id="55"/>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56" w:name="b20485e24737ca3b4f83e5875a8321c"/>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4</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Confucio, el Maestro de suprema sabiduría.</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Emperador del Pico Occidental.</w:t>
            </w:r>
          </w:p>
        </w:tc>
        <w:tc>
          <w:tcPr>
            <w:tcW w:type="dxa" w:w="2378"/>
            <w:vAlign w:val="center"/>
          </w:tcPr>
          <w:p>
            <w:pPr>
              <w:pStyle w:val="BookTable"/>
            </w:pPr>
            <w:r>
              <w:rPr>
                <w:rFonts w:ascii="Noto Serif" w:hAnsi="Noto Serif" w:eastAsia="Noto Serif CJK SC" w:cs="Noto Serif"/>
                <w:color w:val="000000"/>
                <w:lang w:val="es" w:eastAsia="zh-CN" w:bidi="es"/>
              </w:rPr>
              <w:t>Reducción de la fortuna y 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11</w:t>
            </w:r>
          </w:p>
        </w:tc>
        <w:tc>
          <w:tcPr>
            <w:tcW w:type="dxa" w:w="2879"/>
            <w:vAlign w:val="center"/>
          </w:tcPr>
          <w:p>
            <w:pPr>
              <w:pStyle w:val="BookTable"/>
            </w:pPr>
            <w:r>
              <w:rPr>
                <w:rFonts w:ascii="Noto Serif" w:hAnsi="Noto Serif" w:eastAsia="Noto Serif CJK SC" w:cs="Noto Serif"/>
                <w:color w:val="000000"/>
                <w:lang w:val="es" w:eastAsia="zh-CN" w:bidi="es"/>
              </w:rPr>
              <w:t>Día de apertura del granero celestial.</w:t>
            </w:r>
            <w:r>
              <w:br/>
            </w:r>
            <w:r>
              <w:rPr>
                <w:rFonts w:ascii="Noto Serif" w:hAnsi="Noto Serif" w:eastAsia="Noto Serif CJK SC" w:cs="Noto Serif"/>
                <w:color w:val="000000"/>
                <w:lang w:val="es" w:eastAsia="zh-CN" w:bidi="es"/>
              </w:rPr>
              <w:t>Aniversario del nacimiento de Taiyi, Venerable Celestial que rescata del sufrimiento.</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Ronda de los Cuatro Reyes Celestiales.</w:t>
            </w:r>
            <w:r>
              <w:br/>
            </w:r>
            <w:r>
              <w:rPr>
                <w:rFonts w:ascii="Noto Serif" w:hAnsi="Noto Serif" w:eastAsia="Noto Serif CJK SC" w:cs="Noto Serif"/>
                <w:color w:val="000000"/>
                <w:lang w:val="es" w:eastAsia="zh-CN" w:bidi="es"/>
              </w:rPr>
              <w:t>Infracción durante la primera mitad de la noche.</w:t>
            </w:r>
            <w:r>
              <w:br/>
            </w:r>
            <w:r>
              <w:rPr>
                <w:rFonts w:ascii="Noto Serif" w:hAnsi="Noto Serif" w:eastAsia="Noto Serif CJK SC" w:cs="Noto Serif"/>
                <w:color w:val="000000"/>
                <w:lang w:val="es" w:eastAsia="zh-CN" w:bidi="es"/>
              </w:rPr>
              <w:t>Infracción durante la segunda mitad de la noche.</w:t>
            </w:r>
          </w:p>
        </w:tc>
        <w:tc>
          <w:tcPr>
            <w:tcW w:type="dxa" w:w="2378"/>
            <w:vAlign w:val="center"/>
          </w:tcPr>
          <w:p>
            <w:pPr>
              <w:pStyle w:val="BookTable"/>
            </w:pPr>
            <w:r>
              <w:rPr>
                <w:rFonts w:ascii="Noto Serif" w:hAnsi="Noto Serif" w:eastAsia="Noto Serif CJK SC" w:cs="Noto Serif"/>
                <w:color w:val="000000"/>
                <w:lang w:val="es" w:eastAsia="zh-CN" w:bidi="es"/>
              </w:rPr>
              <w:t>Muere el hombre.</w:t>
            </w:r>
            <w:r>
              <w:br/>
            </w:r>
            <w:r>
              <w:rPr>
                <w:rFonts w:ascii="Noto Serif" w:hAnsi="Noto Serif" w:eastAsia="Noto Serif CJK SC" w:cs="Noto Serif"/>
                <w:color w:val="000000"/>
                <w:lang w:val="es" w:eastAsia="zh-CN" w:bidi="es"/>
              </w:rPr>
              <w:t>Muere la mujer.</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17</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Buda Amitābha.</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del Palacio Solar.</w:t>
            </w:r>
          </w:p>
        </w:tc>
        <w:tc>
          <w:tcPr>
            <w:tcW w:type="dxa" w:w="2378"/>
            <w:vAlign w:val="center"/>
          </w:tcPr>
          <w:p>
            <w:pPr>
              <w:pStyle w:val="BookTable"/>
            </w:pPr>
            <w:r>
              <w:rPr>
                <w:rFonts w:ascii="Noto Serif" w:hAnsi="Noto Serif" w:eastAsia="Noto Serif CJK SC" w:cs="Noto Serif"/>
                <w:color w:val="000000"/>
                <w:lang w:val="es" w:eastAsia="zh-CN" w:bidi="es"/>
              </w:rPr>
              <w:t>Calamidad extraordinaria.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21</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Inmortal Zhang.</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Extinción de la descendencia.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Descenso del Alto Funcionario Lueshua, inspector.</w:t>
            </w:r>
            <w:r>
              <w:br/>
            </w:r>
            <w:r>
              <w:rPr>
                <w:rFonts w:ascii="Noto Serif" w:hAnsi="Noto Serif" w:eastAsia="Noto Serif CJK SC" w:cs="Noto Serif"/>
                <w:color w:val="000000"/>
                <w:lang w:val="es" w:eastAsia="zh-CN" w:bidi="es"/>
              </w:rPr>
              <w:t>Último día del mes lunar.</w:t>
            </w:r>
          </w:p>
        </w:tc>
        <w:tc>
          <w:tcPr>
            <w:tcW w:type="dxa" w:w="2378"/>
            <w:vAlign w:val="center"/>
          </w:tcPr>
          <w:p>
            <w:pPr>
              <w:pStyle w:val="BookTable"/>
            </w:pPr>
            <w:r>
              <w:rPr>
                <w:rFonts w:ascii="Noto Serif" w:hAnsi="Noto Serif" w:eastAsia="Noto Serif CJK SC" w:cs="Noto Serif"/>
                <w:color w:val="000000"/>
                <w:lang w:val="es" w:eastAsia="zh-CN" w:bidi="es"/>
              </w:rPr>
              <w:t>Infortunio extremo.</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26</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 la deidad de las Cinco Vías del Norte.</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Último día del mes lunar. El Encargado del Destino presenta su informe.</w:t>
            </w:r>
            <w:r>
              <w:br/>
            </w:r>
            <w:r>
              <w:rPr>
                <w:rFonts w:ascii="Noto Serif" w:hAnsi="Noto Serif" w:eastAsia="Noto Serif CJK SC" w:cs="Noto Serif"/>
                <w:color w:val="000000"/>
                <w:lang w:val="es" w:eastAsia="zh-CN" w:bidi="es"/>
              </w:rPr>
              <w:t>Ronda de los Cuatro Reyes Celestiales (si el mes tiene veintinueve días, se observa la abstinencia el día 29).</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bookmarkEnd w:id="56"/>
          </w:p>
        </w:tc>
      </w:tr>
    </w:tbl>
    <w:p>
      <w:pPr/>
      <w:bookmarkStart w:id="57" w:name="b2c49f11d45c4f6416d9cbb1678c339"/>
      <w:r>
        <w:rPr>
          <w:rFonts w:ascii="Noto Serif" w:hAnsi="Noto Serif" w:eastAsia="Noto Serif CJK SC" w:cs="Noto Serif"/>
          <w:color w:val="000000"/>
          <w:lang w:val="es" w:eastAsia="zh-CN" w:bidi="es"/>
        </w:rPr>
        <w:t>Nota de disposición: el día 15, la infracción en la primera mitad de la noche corresponde a «muere el hombre»; la de la segunda mitad, a «muere la mujer». Estas dos relaciones se señalan porque son explícitas en la disposición de la página; no autorizan a emparejar automáticamente las demás columnas.</w:t>
      </w:r>
      <w:bookmarkEnd w:id="57"/>
    </w:p>
    <w:p>
      <w:pPr>
        <w:pStyle w:val="Heading2"/>
        <w:pageBreakBefore/>
      </w:pPr>
      <w:bookmarkStart w:id="59" w:name="b9aeb3a389b703e9d35f3c234018c42"/>
      <w:bookmarkStart w:id="58" w:name="b6f73b48a20d4bea67b40ce3ca69b72"/>
      <w:bookmarkEnd w:id="58"/>
      <w:r>
        <w:rPr>
          <w:rFonts w:ascii="Noto Serif" w:hAnsi="Noto Serif" w:eastAsia="Noto Serif CJK SC" w:cs="Noto Serif"/>
          <w:color w:val="000000"/>
          <w:lang w:val="es" w:eastAsia="zh-CN" w:bidi="es"/>
        </w:rPr>
        <w:t>Mes lunar 12</w:t>
      </w:r>
      <w:bookmarkEnd w:id="59"/>
    </w:p>
    <w:p>
      <w:pPr>
        <w:pStyle w:val="BookFirst"/>
      </w:pPr>
      <w:bookmarkStart w:id="60" w:name="b26683a9e51b5cd72201c03bec2862f"/>
      <w:r>
        <w:rPr>
          <w:rFonts w:ascii="Noto Serif" w:hAnsi="Noto Serif" w:eastAsia="Noto Serif CJK SC" w:cs="Noto Serif"/>
          <w:color w:val="000000"/>
          <w:lang w:val="es" w:eastAsia="zh-CN" w:bidi="es"/>
        </w:rPr>
        <w:t>PDF 179 / página impresa 176</w:t>
      </w:r>
      <w:bookmarkEnd w:id="60"/>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001"/>
        <w:gridCol w:w="2879"/>
        <w:gridCol w:w="2378"/>
      </w:tblGrid>
      <w:tr>
        <w:trPr>
          <w:cantSplit/>
          <w:tblHeader/>
        </w:trPr>
        <w:tc>
          <w:tcPr>
            <w:tcW w:type="dxa" w:w="1001"/>
            <w:vAlign w:val="center"/>
            <w:shd w:fill="EEEEEE" w:val="clear"/>
          </w:tcPr>
          <w:p>
            <w:pPr>
              <w:pStyle w:val="BookTable"/>
            </w:pPr>
            <w:bookmarkStart w:id="61" w:name="b222c5438f88027a339f3f103651b3a"/>
            <w:r>
              <w:rPr>
                <w:rFonts w:ascii="Noto Serif" w:hAnsi="Noto Serif" w:eastAsia="Noto Serif CJK SC" w:cs="Noto Serif"/>
                <w:color w:val="000000"/>
                <w:b w:val="1"/>
                <w:bCs w:val="1"/>
                <w:lang w:val="es" w:eastAsia="zh-CN" w:bidi="es"/>
              </w:rPr>
              <w:t>Día</w:t>
            </w:r>
          </w:p>
        </w:tc>
        <w:tc>
          <w:tcPr>
            <w:tcW w:type="dxa" w:w="2879"/>
            <w:vAlign w:val="center"/>
            <w:shd w:fill="EEEEEE" w:val="clear"/>
          </w:tcPr>
          <w:p>
            <w:pPr>
              <w:pStyle w:val="BookTable"/>
            </w:pPr>
            <w:r>
              <w:rPr>
                <w:rFonts w:ascii="Noto Serif" w:hAnsi="Noto Serif" w:eastAsia="Noto Serif CJK SC" w:cs="Noto Serif"/>
                <w:color w:val="000000"/>
                <w:b w:val="1"/>
                <w:bCs w:val="1"/>
                <w:lang w:val="es" w:eastAsia="zh-CN" w:bidi="es"/>
              </w:rPr>
              <w:t>Motivos, en el orden de la fuente</w:t>
            </w:r>
          </w:p>
        </w:tc>
        <w:tc>
          <w:tcPr>
            <w:tcW w:type="dxa" w:w="2378"/>
            <w:vAlign w:val="center"/>
            <w:shd w:fill="EEEEEE" w:val="clear"/>
          </w:tcPr>
          <w:p>
            <w:pPr>
              <w:pStyle w:val="BookTable"/>
            </w:pPr>
            <w:r>
              <w:rPr>
                <w:rFonts w:ascii="Noto Serif" w:hAnsi="Noto Serif" w:eastAsia="Noto Serif CJK SC" w:cs="Noto Serif"/>
                <w:color w:val="000000"/>
                <w:b w:val="1"/>
                <w:bCs w:val="1"/>
                <w:lang w:val="es" w:eastAsia="zh-CN" w:bidi="es"/>
              </w:rPr>
              <w:t>Consecuencias, en el orden de la fuente</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w:t>
            </w:r>
          </w:p>
        </w:tc>
        <w:tc>
          <w:tcPr>
            <w:tcW w:type="dxa" w:w="2879"/>
            <w:vAlign w:val="center"/>
          </w:tcPr>
          <w:p>
            <w:pPr>
              <w:pStyle w:val="BookTable"/>
            </w:pPr>
            <w:r>
              <w:rPr>
                <w:rFonts w:ascii="Noto Serif" w:hAnsi="Noto Serif" w:eastAsia="Noto Serif CJK SC" w:cs="Noto Serif"/>
                <w:color w:val="000000"/>
                <w:lang w:val="es" w:eastAsia="zh-CN" w:bidi="es"/>
              </w:rPr>
              <w:t>Primer día del mes lunar.</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6</w:t>
            </w:r>
          </w:p>
        </w:tc>
        <w:tc>
          <w:tcPr>
            <w:tcW w:type="dxa" w:w="2879"/>
            <w:vAlign w:val="center"/>
          </w:tcPr>
          <w:p>
            <w:pPr>
              <w:pStyle w:val="BookTable"/>
            </w:pPr>
            <w:r>
              <w:rPr>
                <w:rFonts w:ascii="Noto Serif" w:hAnsi="Noto Serif" w:eastAsia="Noto Serif CJK SC" w:cs="Noto Serif"/>
                <w:color w:val="000000"/>
                <w:lang w:val="es" w:eastAsia="zh-CN" w:bidi="es"/>
              </w:rPr>
              <w:t>«Mes» de apertura del granero celestial (se conserva la lectura del original).</w:t>
            </w:r>
            <w:r>
              <w:br/>
            </w:r>
            <w:r>
              <w:rPr>
                <w:rFonts w:ascii="Noto Serif" w:hAnsi="Noto Serif" w:eastAsia="Noto Serif CJK SC" w:cs="Noto Serif"/>
                <w:color w:val="000000"/>
                <w:lang w:val="es" w:eastAsia="zh-CN" w:bidi="es"/>
              </w:rPr>
              <w:t>Día de observancia ritual del Trueno.</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8</w:t>
            </w:r>
          </w:p>
        </w:tc>
        <w:tc>
          <w:tcPr>
            <w:tcW w:type="dxa" w:w="2879"/>
            <w:vAlign w:val="center"/>
          </w:tcPr>
          <w:p>
            <w:pPr>
              <w:pStyle w:val="BookTable"/>
            </w:pPr>
            <w:r>
              <w:rPr>
                <w:rFonts w:ascii="Noto Serif" w:hAnsi="Noto Serif" w:eastAsia="Noto Serif CJK SC" w:cs="Noto Serif"/>
                <w:color w:val="000000"/>
                <w:lang w:val="es" w:eastAsia="zh-CN" w:bidi="es"/>
              </w:rPr>
              <w:t>Wanghoula, festividad ritual de reyes y señores.</w:t>
            </w:r>
            <w:r>
              <w:br/>
            </w:r>
            <w:r>
              <w:rPr>
                <w:rFonts w:ascii="Noto Serif" w:hAnsi="Noto Serif" w:eastAsia="Noto Serif CJK SC" w:cs="Noto Serif"/>
                <w:color w:val="000000"/>
                <w:lang w:val="es" w:eastAsia="zh-CN" w:bidi="es"/>
              </w:rPr>
              <w:t>Día del despertar del tathāgata Śākyamuni.</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12</w:t>
            </w:r>
          </w:p>
        </w:tc>
        <w:tc>
          <w:tcPr>
            <w:tcW w:type="dxa" w:w="2879"/>
            <w:vAlign w:val="center"/>
          </w:tcPr>
          <w:p>
            <w:pPr>
              <w:pStyle w:val="BookTable"/>
            </w:pPr>
            <w:r>
              <w:rPr>
                <w:rFonts w:ascii="Noto Serif" w:hAnsi="Noto Serif" w:eastAsia="Noto Serif CJK SC" w:cs="Noto Serif"/>
                <w:color w:val="000000"/>
                <w:lang w:val="es" w:eastAsia="zh-CN" w:bidi="es"/>
              </w:rPr>
              <w:t>Audiencia de Taisu Sanyuanjun (</w:t>
            </w:r>
            <w:r>
              <w:rPr>
                <w:rFonts w:ascii="Noto Serif CJK SC" w:hAnsi="Noto Serif CJK SC" w:eastAsia="Noto Serif CJK SC" w:cs="Noto Serif CJK SC"/>
                <w:color w:val="000000"/>
                <w:lang w:val="es" w:eastAsia="zh-CN" w:bidi="es"/>
              </w:rPr>
              <w:t xml:space="preserve">太素三元君, </w:t>
            </w:r>
            <w:r>
              <w:rPr>
                <w:rFonts w:ascii="Noto Serif" w:hAnsi="Noto Serif" w:eastAsia="Noto Serif CJK SC" w:cs="Noto Serif"/>
                <w:color w:val="000000"/>
                <w:lang w:val="es" w:eastAsia="zh-CN" w:bidi="es"/>
              </w:rPr>
              <w:t>título divino) ante los Perfectos.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14</w:t>
            </w:r>
          </w:p>
        </w:tc>
        <w:tc>
          <w:tcPr>
            <w:tcW w:type="dxa" w:w="2879"/>
            <w:vAlign w:val="center"/>
          </w:tcPr>
          <w:p>
            <w:pPr>
              <w:pStyle w:val="BookTable"/>
            </w:pP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15</w:t>
            </w:r>
          </w:p>
        </w:tc>
        <w:tc>
          <w:tcPr>
            <w:tcW w:type="dxa" w:w="2879"/>
            <w:vAlign w:val="center"/>
          </w:tcPr>
          <w:p>
            <w:pPr>
              <w:pStyle w:val="BookTable"/>
            </w:pPr>
            <w:r>
              <w:rPr>
                <w:rFonts w:ascii="Noto Serif" w:hAnsi="Noto Serif" w:eastAsia="Noto Serif CJK SC" w:cs="Noto Serif"/>
                <w:color w:val="000000"/>
                <w:lang w:val="es" w:eastAsia="zh-CN" w:bidi="es"/>
              </w:rPr>
              <w:t>Día de luna llena.</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16</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Gran Emperador del Pico Meridional.</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19</w:t>
            </w:r>
          </w:p>
        </w:tc>
        <w:tc>
          <w:tcPr>
            <w:tcW w:type="dxa" w:w="2879"/>
            <w:vAlign w:val="center"/>
          </w:tcPr>
          <w:p>
            <w:pPr>
              <w:pStyle w:val="BookTable"/>
            </w:pPr>
            <w:r>
              <w:rPr>
                <w:rFonts w:ascii="Noto Serif" w:hAnsi="Noto Serif" w:eastAsia="Noto Serif CJK SC" w:cs="Noto Serif"/>
                <w:color w:val="000000"/>
                <w:lang w:val="es" w:eastAsia="zh-CN" w:bidi="es"/>
              </w:rPr>
              <w:t>Día de abstinencia de Yang Gong.</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20</w:t>
            </w:r>
          </w:p>
        </w:tc>
        <w:tc>
          <w:tcPr>
            <w:tcW w:type="dxa" w:w="2879"/>
            <w:vAlign w:val="center"/>
          </w:tcPr>
          <w:p>
            <w:pPr>
              <w:pStyle w:val="BookTable"/>
            </w:pPr>
            <w:r>
              <w:rPr>
                <w:rFonts w:ascii="Noto Serif" w:hAnsi="Noto Serif" w:eastAsia="Noto Serif CJK SC" w:cs="Noto Serif"/>
                <w:color w:val="000000"/>
                <w:lang w:val="es" w:eastAsia="zh-CN" w:bidi="es"/>
              </w:rPr>
              <w:t>Se entrecruzan los caminos del Cielo y de la Tierra.</w:t>
            </w:r>
          </w:p>
        </w:tc>
        <w:tc>
          <w:tcPr>
            <w:tcW w:type="dxa" w:w="2378"/>
            <w:vAlign w:val="center"/>
          </w:tcPr>
          <w:p>
            <w:pPr>
              <w:pStyle w:val="BookTable"/>
            </w:pPr>
            <w:r>
              <w:rPr>
                <w:rFonts w:ascii="Noto Serif" w:hAnsi="Noto Serif" w:eastAsia="Noto Serif CJK SC" w:cs="Noto Serif"/>
                <w:color w:val="000000"/>
                <w:lang w:val="es" w:eastAsia="zh-CN" w:bidi="es"/>
              </w:rPr>
              <w:t>Acortamiento de la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21</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Emperador Tianyou.</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23</w:t>
            </w:r>
          </w:p>
        </w:tc>
        <w:tc>
          <w:tcPr>
            <w:tcW w:type="dxa" w:w="2879"/>
            <w:vAlign w:val="center"/>
          </w:tcPr>
          <w:p>
            <w:pPr>
              <w:pStyle w:val="BookTable"/>
            </w:pPr>
            <w:r>
              <w:rPr>
                <w:rFonts w:ascii="Noto Serif" w:hAnsi="Noto Serif" w:eastAsia="Noto Serif CJK SC" w:cs="Noto Serif"/>
                <w:color w:val="000000"/>
                <w:lang w:val="es" w:eastAsia="zh-CN" w:bidi="es"/>
              </w:rPr>
              <w:t>Descenso de las deidades de los Cinco Picos.</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24</w:t>
            </w:r>
          </w:p>
        </w:tc>
        <w:tc>
          <w:tcPr>
            <w:tcW w:type="dxa" w:w="2879"/>
            <w:vAlign w:val="center"/>
          </w:tcPr>
          <w:p>
            <w:pPr>
              <w:pStyle w:val="BookTable"/>
            </w:pPr>
            <w:r>
              <w:rPr>
                <w:rFonts w:ascii="Noto Serif" w:hAnsi="Noto Serif" w:eastAsia="Noto Serif CJK SC" w:cs="Noto Serif"/>
                <w:color w:val="000000"/>
                <w:lang w:val="es" w:eastAsia="zh-CN" w:bidi="es"/>
              </w:rPr>
              <w:t>El Encargado del Destino acude al Cielo e informa del bien y del mal de las personas.</w:t>
            </w:r>
          </w:p>
        </w:tc>
        <w:tc>
          <w:tcPr>
            <w:tcW w:type="dxa" w:w="2378"/>
            <w:vAlign w:val="center"/>
          </w:tcPr>
          <w:p>
            <w:pPr>
              <w:pStyle w:val="BookTable"/>
            </w:pPr>
            <w:r>
              <w:rPr>
                <w:rFonts w:ascii="Noto Serif" w:hAnsi="Noto Serif" w:eastAsia="Noto Serif CJK SC" w:cs="Noto Serif"/>
                <w:color w:val="000000"/>
                <w:lang w:val="es" w:eastAsia="zh-CN" w:bidi="es"/>
              </w:rPr>
              <w:t>Gran calamidad.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25</w:t>
            </w:r>
          </w:p>
        </w:tc>
        <w:tc>
          <w:tcPr>
            <w:tcW w:type="dxa" w:w="2879"/>
            <w:vAlign w:val="center"/>
          </w:tcPr>
          <w:p>
            <w:pPr>
              <w:pStyle w:val="BookTable"/>
            </w:pPr>
            <w:r>
              <w:rPr>
                <w:rFonts w:ascii="Noto Serif" w:hAnsi="Noto Serif" w:eastAsia="Noto Serif CJK SC" w:cs="Noto Serif"/>
                <w:color w:val="000000"/>
                <w:lang w:val="es" w:eastAsia="zh-CN" w:bidi="es"/>
              </w:rPr>
              <w:t>Las Tres Purezas y el Emperador de Jade descienden juntos para examinar el bien y el mal.</w:t>
            </w:r>
          </w:p>
        </w:tc>
        <w:tc>
          <w:tcPr>
            <w:tcW w:type="dxa" w:w="2378"/>
            <w:vAlign w:val="center"/>
          </w:tcPr>
          <w:p>
            <w:pPr>
              <w:pStyle w:val="BookTable"/>
            </w:pPr>
            <w:r>
              <w:rPr>
                <w:rFonts w:ascii="Noto Serif" w:hAnsi="Noto Serif" w:eastAsia="Noto Serif CJK SC" w:cs="Noto Serif"/>
                <w:color w:val="000000"/>
                <w:lang w:val="es" w:eastAsia="zh-CN" w:bidi="es"/>
              </w:rPr>
              <w:t>Calamidad extraordinaria.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27</w:t>
            </w:r>
          </w:p>
        </w:tc>
        <w:tc>
          <w:tcPr>
            <w:tcW w:type="dxa" w:w="2879"/>
            <w:vAlign w:val="center"/>
          </w:tcPr>
          <w:p>
            <w:pPr>
              <w:pStyle w:val="BookTable"/>
            </w:pPr>
            <w:r>
              <w:rPr>
                <w:rFonts w:ascii="Noto Serif" w:hAnsi="Noto Serif" w:eastAsia="Noto Serif CJK SC" w:cs="Noto Serif"/>
                <w:color w:val="000000"/>
                <w:lang w:val="es" w:eastAsia="zh-CN" w:bidi="es"/>
              </w:rPr>
              <w:t>Descenso de la deidad del Cucharón.</w:t>
            </w:r>
          </w:p>
        </w:tc>
        <w:tc>
          <w:tcPr>
            <w:tcW w:type="dxa" w:w="2378"/>
            <w:vAlign w:val="center"/>
          </w:tcPr>
          <w:p>
            <w:pPr>
              <w:pStyle w:val="BookTable"/>
            </w:pPr>
            <w:r>
              <w:rPr>
                <w:rFonts w:ascii="Noto Serif" w:hAnsi="Noto Serif" w:eastAsia="Noto Serif CJK SC" w:cs="Noto Serif"/>
                <w:color w:val="000000"/>
                <w:lang w:val="es" w:eastAsia="zh-CN" w:bidi="es"/>
              </w:rPr>
              <w:t>Pérdida de un ji de vida.</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28</w:t>
            </w:r>
          </w:p>
        </w:tc>
        <w:tc>
          <w:tcPr>
            <w:tcW w:type="dxa" w:w="2879"/>
            <w:vAlign w:val="center"/>
          </w:tcPr>
          <w:p>
            <w:pPr>
              <w:pStyle w:val="BookTable"/>
            </w:pPr>
            <w:r>
              <w:rPr>
                <w:rFonts w:ascii="Noto Serif" w:hAnsi="Noto Serif" w:eastAsia="Noto Serif CJK SC" w:cs="Noto Serif"/>
                <w:color w:val="000000"/>
                <w:lang w:val="es" w:eastAsia="zh-CN" w:bidi="es"/>
              </w:rPr>
              <w:t>El espíritu corporal se sitúa en los genitales.</w:t>
            </w:r>
          </w:p>
        </w:tc>
        <w:tc>
          <w:tcPr>
            <w:tcW w:type="dxa" w:w="2378"/>
            <w:vAlign w:val="center"/>
          </w:tcPr>
          <w:p>
            <w:pPr>
              <w:pStyle w:val="BookTable"/>
            </w:pPr>
            <w:r>
              <w:rPr>
                <w:rFonts w:ascii="Noto Serif" w:hAnsi="Noto Serif" w:eastAsia="Noto Serif CJK SC" w:cs="Noto Serif"/>
                <w:color w:val="000000"/>
                <w:lang w:val="es" w:eastAsia="zh-CN" w:bidi="es"/>
              </w:rPr>
              <w:t>Enfermedad.</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29</w:t>
            </w:r>
          </w:p>
        </w:tc>
        <w:tc>
          <w:tcPr>
            <w:tcW w:type="dxa" w:w="2879"/>
            <w:vAlign w:val="center"/>
          </w:tcPr>
          <w:p>
            <w:pPr>
              <w:pStyle w:val="BookTable"/>
            </w:pPr>
            <w:r>
              <w:rPr>
                <w:rFonts w:ascii="Noto Serif" w:hAnsi="Noto Serif" w:eastAsia="Noto Serif CJK SC" w:cs="Noto Serif"/>
                <w:color w:val="000000"/>
                <w:lang w:val="es" w:eastAsia="zh-CN" w:bidi="es"/>
              </w:rPr>
              <w:t>Aniversario del nacimiento del bodhisattva Huayan.</w:t>
            </w:r>
            <w:r>
              <w:br/>
            </w:r>
            <w:r>
              <w:rPr>
                <w:rFonts w:ascii="Noto Serif" w:hAnsi="Noto Serif" w:eastAsia="Noto Serif CJK SC" w:cs="Noto Serif"/>
                <w:color w:val="000000"/>
                <w:lang w:val="es" w:eastAsia="zh-CN" w:bidi="es"/>
              </w:rPr>
              <w:t>Ronda de los Cuatro Reyes Celestiales.</w:t>
            </w:r>
          </w:p>
        </w:tc>
        <w:tc>
          <w:tcPr>
            <w:tcW w:type="dxa" w:w="2378"/>
            <w:vAlign w:val="center"/>
          </w:tcPr>
          <w:p>
            <w:pPr>
              <w:pStyle w:val="BookTable"/>
            </w:pPr>
            <w:r>
              <w:rPr>
                <w:rFonts w:ascii="Noto Serif" w:hAnsi="Noto Serif" w:eastAsia="Noto Serif CJK SC" w:cs="Noto Serif"/>
                <w:color w:val="000000"/>
                <w:lang w:val="es" w:eastAsia="zh-CN" w:bidi="es"/>
              </w:rPr>
              <w:t>Sin indicación</w:t>
            </w:r>
          </w:p>
        </w:tc>
      </w:tr>
      <w:tr>
        <w:trPr>
          <w:cantSplit/>
        </w:trPr>
        <w:tc>
          <w:tcPr>
            <w:tcW w:type="dxa" w:w="1001"/>
            <w:vAlign w:val="center"/>
          </w:tcPr>
          <w:p>
            <w:pPr>
              <w:pStyle w:val="BookTable"/>
            </w:pPr>
            <w:r>
              <w:rPr>
                <w:rFonts w:ascii="Noto Serif" w:hAnsi="Noto Serif" w:eastAsia="Noto Serif CJK SC" w:cs="Noto Serif"/>
                <w:color w:val="000000"/>
                <w:lang w:val="es" w:eastAsia="zh-CN" w:bidi="es"/>
              </w:rPr>
              <w:t>30</w:t>
            </w:r>
          </w:p>
        </w:tc>
        <w:tc>
          <w:tcPr>
            <w:tcW w:type="dxa" w:w="2879"/>
            <w:vAlign w:val="center"/>
          </w:tcPr>
          <w:p>
            <w:pPr>
              <w:pStyle w:val="BookTable"/>
            </w:pPr>
            <w:r>
              <w:rPr>
                <w:rFonts w:ascii="Noto Serif" w:hAnsi="Noto Serif" w:eastAsia="Noto Serif CJK SC" w:cs="Noto Serif"/>
                <w:color w:val="000000"/>
                <w:lang w:val="es" w:eastAsia="zh-CN" w:bidi="es"/>
              </w:rPr>
              <w:t>Las deidades descienden e investigan el bien y el mal.</w:t>
            </w:r>
          </w:p>
        </w:tc>
        <w:tc>
          <w:tcPr>
            <w:tcW w:type="dxa" w:w="2378"/>
            <w:vAlign w:val="center"/>
          </w:tcPr>
          <w:p>
            <w:pPr>
              <w:pStyle w:val="BookTable"/>
            </w:pPr>
            <w:r>
              <w:rPr>
                <w:rFonts w:ascii="Noto Serif" w:hAnsi="Noto Serif" w:eastAsia="Noto Serif CJK SC" w:cs="Noto Serif"/>
                <w:color w:val="000000"/>
                <w:lang w:val="es" w:eastAsia="zh-CN" w:bidi="es"/>
              </w:rPr>
              <w:t>Mueren tanto el hombre como la mujer que infringen la prohibición.</w:t>
            </w:r>
            <w:bookmarkEnd w:id="61"/>
          </w:p>
        </w:tc>
      </w:tr>
    </w:tbl>
    <w:p>
      <w:pPr>
        <w:overflowPunct w:val="1"/>
      </w:pPr>
      <w:bookmarkStart w:id="62" w:name="be77380a62e9e00f7091d5bb51588a4"/>
      <w:r>
        <w:rPr>
          <w:rFonts w:ascii="Noto Serif" w:hAnsi="Noto Serif" w:eastAsia="Noto Serif CJK SC" w:cs="Noto Serif"/>
          <w:color w:val="000000"/>
          <w:lang w:val="es" w:eastAsia="zh-CN" w:bidi="es"/>
        </w:rPr>
        <w:t>Condición calendárica independiente: los días wu (</w:t>
      </w:r>
      <w:r>
        <w:rPr>
          <w:rFonts w:ascii="Noto Serif CJK SC" w:hAnsi="Noto Serif CJK SC" w:eastAsia="Noto Serif CJK SC" w:cs="Noto Serif CJK SC"/>
          <w:color w:val="000000"/>
          <w:lang w:val="es" w:eastAsia="zh-CN" w:bidi="es"/>
        </w:rPr>
        <w:t xml:space="preserve">戊) </w:t>
      </w:r>
      <w:r>
        <w:rPr>
          <w:rFonts w:ascii="Noto Serif" w:hAnsi="Noto Serif" w:eastAsia="Noto Serif CJK SC" w:cs="Noto Serif"/>
          <w:color w:val="000000"/>
          <w:lang w:val="es" w:eastAsia="zh-CN" w:bidi="es"/>
        </w:rPr>
        <w:t>de la primera decena, del día 1 al 10. No se limita al día 8. La fuente no les asigna una consecuencia específica; no se les aplica por arrastre la pérdida de un ji indicada para el día 8.</w:t>
      </w:r>
      <w:bookmarkEnd w:id="62"/>
    </w:p>
    <w:p>
      <w:pPr/>
      <w:bookmarkStart w:id="63" w:name="bfb714e9e62aa771addaa0ad3f8e859"/>
      <w:r>
        <w:rPr>
          <w:rFonts w:ascii="Noto Serif" w:hAnsi="Noto Serif" w:eastAsia="Noto Serif CJK SC" w:cs="Noto Serif"/>
          <w:color w:val="000000"/>
          <w:lang w:val="es" w:eastAsia="zh-CN" w:bidi="es"/>
        </w:rPr>
        <w:t>Comentario de la fuente: los períodos de abstinencia anteriores suman doscientos veinticinco días cada año. En los meses intercalares se sigue lo indicado antes. Todos son días fijos de cada mes.</w:t>
      </w:r>
      <w:bookmarkEnd w:id="63"/>
    </w:p>
    <w:p>
      <w:pPr>
        <w:pStyle w:val="Heading2"/>
        <w:pageBreakBefore/>
      </w:pPr>
      <w:bookmarkStart w:id="65" w:name="b988c551247b0f4b9343b7f6b940b4e"/>
      <w:bookmarkStart w:id="64" w:name="b59760372b9aed840ae12fe3c4724a7"/>
      <w:bookmarkEnd w:id="64"/>
      <w:r>
        <w:rPr>
          <w:rFonts w:ascii="Noto Serif" w:hAnsi="Noto Serif" w:eastAsia="Noto Serif CJK SC" w:cs="Noto Serif"/>
          <w:color w:val="000000"/>
          <w:lang w:val="es" w:eastAsia="zh-CN" w:bidi="es"/>
        </w:rPr>
        <w:t>Meses de los dos equinoccios</w:t>
      </w:r>
      <w:bookmarkEnd w:id="65"/>
    </w:p>
    <w:p>
      <w:pPr>
        <w:pStyle w:val="BookFirst"/>
      </w:pPr>
      <w:bookmarkStart w:id="66" w:name="b418ab9706d8a8a7c4cdfef9bbc62bb"/>
      <w:r>
        <w:rPr>
          <w:rFonts w:ascii="Noto Serif" w:hAnsi="Noto Serif" w:eastAsia="Noto Serif CJK SC" w:cs="Noto Serif"/>
          <w:color w:val="000000"/>
          <w:lang w:val="es" w:eastAsia="zh-CN" w:bidi="es"/>
        </w:rPr>
        <w:t>PDF 180 / página impresa 177</w:t>
      </w:r>
      <w:bookmarkEnd w:id="66"/>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565"/>
        <w:gridCol w:w="1565"/>
        <w:gridCol w:w="1565"/>
        <w:gridCol w:w="1565"/>
      </w:tblGrid>
      <w:tr>
        <w:trPr>
          <w:cantSplit/>
          <w:tblHeader/>
        </w:trPr>
        <w:tc>
          <w:tcPr>
            <w:tcW w:type="dxa" w:w="1565"/>
            <w:vAlign w:val="center"/>
            <w:shd w:fill="EEEEEE" w:val="clear"/>
          </w:tcPr>
          <w:p>
            <w:pPr>
              <w:pStyle w:val="BookTable"/>
            </w:pPr>
            <w:bookmarkStart w:id="67" w:name="b199a645983081933b93ee6822aab44"/>
            <w:r>
              <w:rPr>
                <w:rFonts w:ascii="Noto Serif" w:hAnsi="Noto Serif" w:eastAsia="Noto Serif CJK SC" w:cs="Noto Serif"/>
                <w:color w:val="000000"/>
                <w:b w:val="1"/>
                <w:bCs w:val="1"/>
                <w:lang w:val="es" w:eastAsia="zh-CN" w:bidi="es"/>
              </w:rPr>
              <w:t>Momento</w:t>
            </w:r>
          </w:p>
        </w:tc>
        <w:tc>
          <w:tcPr>
            <w:tcW w:type="dxa" w:w="1565"/>
            <w:vAlign w:val="center"/>
            <w:shd w:fill="EEEEEE" w:val="clear"/>
          </w:tcPr>
          <w:p>
            <w:pPr>
              <w:pStyle w:val="BookTable"/>
            </w:pPr>
            <w:r>
              <w:rPr>
                <w:rFonts w:ascii="Noto Serif" w:hAnsi="Noto Serif" w:eastAsia="Noto Serif CJK SC" w:cs="Noto Serif"/>
                <w:color w:val="000000"/>
                <w:b w:val="1"/>
                <w:bCs w:val="1"/>
                <w:lang w:val="es" w:eastAsia="zh-CN" w:bidi="es"/>
              </w:rPr>
              <w:t>Explicación de la fuente</w:t>
            </w:r>
          </w:p>
        </w:tc>
        <w:tc>
          <w:tcPr>
            <w:tcW w:type="dxa" w:w="1565"/>
            <w:vAlign w:val="center"/>
            <w:shd w:fill="EEEEEE" w:val="clear"/>
          </w:tcPr>
          <w:p>
            <w:pPr>
              <w:pStyle w:val="BookTable"/>
            </w:pPr>
            <w:r>
              <w:rPr>
                <w:rFonts w:ascii="Noto Serif" w:hAnsi="Noto Serif" w:eastAsia="Noto Serif CJK SC" w:cs="Noto Serif"/>
                <w:color w:val="000000"/>
                <w:b w:val="1"/>
                <w:bCs w:val="1"/>
                <w:lang w:val="es" w:eastAsia="zh-CN" w:bidi="es"/>
              </w:rPr>
              <w:t>Consecuencia de infringir</w:t>
            </w:r>
          </w:p>
        </w:tc>
        <w:tc>
          <w:tcPr>
            <w:tcW w:type="dxa" w:w="1565"/>
            <w:vAlign w:val="center"/>
            <w:shd w:fill="EEEEEE" w:val="clear"/>
          </w:tcPr>
          <w:p>
            <w:pPr>
              <w:pStyle w:val="BookTable"/>
            </w:pPr>
            <w:r>
              <w:rPr>
                <w:rFonts w:ascii="Noto Serif" w:hAnsi="Noto Serif" w:eastAsia="Noto Serif CJK SC" w:cs="Noto Serif"/>
                <w:color w:val="000000"/>
                <w:b w:val="1"/>
                <w:bCs w:val="1"/>
                <w:lang w:val="es" w:eastAsia="zh-CN" w:bidi="es"/>
              </w:rPr>
              <w:t>Período prescrito</w:t>
            </w:r>
          </w:p>
        </w:tc>
      </w:tr>
      <w:tr>
        <w:trPr>
          <w:cantSplit/>
        </w:trPr>
        <w:tc>
          <w:tcPr>
            <w:tcW w:type="dxa" w:w="1565"/>
            <w:vAlign w:val="center"/>
          </w:tcPr>
          <w:p>
            <w:pPr>
              <w:pStyle w:val="BookTable"/>
            </w:pPr>
            <w:r>
              <w:rPr>
                <w:rFonts w:ascii="Noto Serif" w:hAnsi="Noto Serif" w:eastAsia="Noto Serif CJK SC" w:cs="Noto Serif"/>
                <w:color w:val="000000"/>
                <w:lang w:val="es" w:eastAsia="zh-CN" w:bidi="es"/>
              </w:rPr>
              <w:t>Equinoccio de primavera.</w:t>
            </w:r>
          </w:p>
        </w:tc>
        <w:tc>
          <w:tcPr>
            <w:tcW w:type="dxa" w:w="1565"/>
            <w:vAlign w:val="center"/>
          </w:tcPr>
          <w:p>
            <w:pPr>
              <w:pStyle w:val="BookTable"/>
            </w:pPr>
            <w:r>
              <w:rPr>
                <w:rFonts w:ascii="Noto Serif" w:hAnsi="Noto Serif" w:eastAsia="Noto Serif CJK SC" w:cs="Noto Serif"/>
                <w:color w:val="000000"/>
                <w:lang w:val="es" w:eastAsia="zh-CN" w:bidi="es"/>
              </w:rPr>
              <w:t>El trueno está a punto de empezar a sonar.</w:t>
            </w:r>
          </w:p>
        </w:tc>
        <w:tc>
          <w:tcPr>
            <w:tcW w:type="dxa" w:w="1565"/>
            <w:vAlign w:val="center"/>
          </w:tcPr>
          <w:p>
            <w:pPr>
              <w:pStyle w:val="BookTable"/>
            </w:pPr>
            <w:r>
              <w:rPr>
                <w:rFonts w:ascii="Noto Serif" w:hAnsi="Noto Serif" w:eastAsia="Noto Serif CJK SC" w:cs="Noto Serif"/>
                <w:color w:val="000000"/>
                <w:lang w:val="es" w:eastAsia="zh-CN" w:bidi="es"/>
              </w:rPr>
              <w:t>Quien infrinja la prohibición tendrá un hijo con los órganos de los sentidos y las extremidades incompletos, y los padres del niño sufrirán desgracias.</w:t>
            </w:r>
          </w:p>
        </w:tc>
        <w:tc>
          <w:tcPr>
            <w:tcW w:type="dxa" w:w="1565"/>
            <w:vAlign w:val="center"/>
          </w:tcPr>
          <w:p>
            <w:pPr>
              <w:pStyle w:val="BookTable"/>
            </w:pPr>
            <w:r>
              <w:rPr>
                <w:rFonts w:ascii="Noto Serif" w:hAnsi="Noto Serif" w:eastAsia="Noto Serif CJK SC" w:cs="Noto Serif"/>
                <w:color w:val="000000"/>
                <w:lang w:val="es" w:eastAsia="zh-CN" w:bidi="es"/>
              </w:rPr>
              <w:t>Se prescribe iniciar la abstinencia en Jingzhe, el Despertar de los Insectos, y mantenerla hasta pasado un mes.</w:t>
            </w:r>
          </w:p>
        </w:tc>
      </w:tr>
      <w:tr>
        <w:trPr>
          <w:cantSplit/>
        </w:trPr>
        <w:tc>
          <w:tcPr>
            <w:tcW w:type="dxa" w:w="1565"/>
            <w:vAlign w:val="center"/>
          </w:tcPr>
          <w:p>
            <w:pPr>
              <w:pStyle w:val="BookTable"/>
            </w:pPr>
            <w:r>
              <w:rPr>
                <w:rFonts w:ascii="Noto Serif" w:hAnsi="Noto Serif" w:eastAsia="Noto Serif CJK SC" w:cs="Noto Serif"/>
                <w:color w:val="000000"/>
                <w:lang w:val="es" w:eastAsia="zh-CN" w:bidi="es"/>
              </w:rPr>
              <w:t>Equinoccio de otoño.</w:t>
            </w:r>
          </w:p>
        </w:tc>
        <w:tc>
          <w:tcPr>
            <w:tcW w:type="dxa" w:w="1565"/>
            <w:vAlign w:val="center"/>
          </w:tcPr>
          <w:p>
            <w:pPr>
              <w:pStyle w:val="BookTable"/>
            </w:pPr>
            <w:r>
              <w:rPr>
                <w:rFonts w:ascii="Noto Serif" w:hAnsi="Noto Serif" w:eastAsia="Noto Serif CJK SC" w:cs="Noto Serif"/>
                <w:color w:val="000000"/>
                <w:lang w:val="es" w:eastAsia="zh-CN" w:bidi="es"/>
              </w:rPr>
              <w:t>La energía destructiva aumenta gradualmente y la energía yang mengua cada día.</w:t>
            </w:r>
          </w:p>
        </w:tc>
        <w:tc>
          <w:tcPr>
            <w:tcW w:type="dxa" w:w="1565"/>
            <w:vAlign w:val="center"/>
          </w:tcPr>
          <w:p>
            <w:pPr>
              <w:pStyle w:val="BookTable"/>
            </w:pPr>
            <w:r>
              <w:rPr>
                <w:rFonts w:ascii="Noto Serif" w:hAnsi="Noto Serif" w:eastAsia="Noto Serif CJK SC" w:cs="Noto Serif"/>
                <w:color w:val="000000"/>
                <w:lang w:val="es" w:eastAsia="zh-CN" w:bidi="es"/>
              </w:rPr>
              <w:t>Celda unida horizontalmente a la explicación de la izquierda en la fuente</w:t>
            </w:r>
          </w:p>
        </w:tc>
        <w:tc>
          <w:tcPr>
            <w:tcW w:type="dxa" w:w="1565"/>
            <w:vAlign w:val="center"/>
          </w:tcPr>
          <w:p>
            <w:pPr>
              <w:pStyle w:val="BookTable"/>
            </w:pPr>
            <w:r>
              <w:rPr>
                <w:rFonts w:ascii="Noto Serif" w:hAnsi="Noto Serif" w:eastAsia="Noto Serif CJK SC" w:cs="Noto Serif"/>
                <w:color w:val="000000"/>
                <w:lang w:val="es" w:eastAsia="zh-CN" w:bidi="es"/>
              </w:rPr>
              <w:t>Se prescribe iniciar la abstinencia en Bailu, el Rocío Blanco, y mantenerla hasta pasado un mes.</w:t>
            </w:r>
          </w:p>
        </w:tc>
      </w:tr>
      <w:tr>
        <w:trPr>
          <w:cantSplit/>
        </w:trPr>
        <w:tc>
          <w:tcPr>
            <w:tcW w:type="dxa" w:w="1565"/>
            <w:vAlign w:val="center"/>
          </w:tcPr>
          <w:p>
            <w:pPr>
              <w:pStyle w:val="BookTable"/>
            </w:pPr>
            <w:r>
              <w:rPr>
                <w:rFonts w:ascii="Noto Serif" w:hAnsi="Noto Serif" w:eastAsia="Noto Serif CJK SC" w:cs="Noto Serif"/>
                <w:color w:val="000000"/>
                <w:lang w:val="es" w:eastAsia="zh-CN" w:bidi="es"/>
              </w:rPr>
              <w:t>Nota: en cada uno de estos dos términos solares, el día mismo y los tres días anteriores y posteriores suman siete días. Infringir la prohibición causa necesariamente una enfermedad grave; se insiste especialmente en la abstinencia.</w:t>
            </w:r>
          </w:p>
        </w:tc>
        <w:tc>
          <w:tcPr>
            <w:tcW w:type="dxa" w:w="1565"/>
            <w:vAlign w:val="center"/>
          </w:tcPr>
          <w:p>
            <w:pPr>
              <w:pStyle w:val="BookTable"/>
            </w:pPr>
            <w:r>
              <w:rPr>
                <w:rFonts w:ascii="Noto Serif" w:hAnsi="Noto Serif" w:eastAsia="Noto Serif CJK SC" w:cs="Noto Serif"/>
                <w:color w:val="000000"/>
                <w:lang w:val="es" w:eastAsia="zh-CN" w:bidi="es"/>
              </w:rPr>
              <w:t>—</w:t>
            </w:r>
          </w:p>
        </w:tc>
        <w:tc>
          <w:tcPr>
            <w:tcW w:type="dxa" w:w="1565"/>
            <w:vAlign w:val="center"/>
          </w:tcPr>
          <w:p>
            <w:pPr>
              <w:pStyle w:val="BookTable"/>
            </w:pPr>
            <w:r>
              <w:rPr>
                <w:rFonts w:ascii="Noto Serif" w:hAnsi="Noto Serif" w:eastAsia="Noto Serif CJK SC" w:cs="Noto Serif"/>
                <w:color w:val="000000"/>
                <w:lang w:val="es" w:eastAsia="zh-CN" w:bidi="es"/>
              </w:rPr>
              <w:t>—</w:t>
            </w:r>
          </w:p>
        </w:tc>
        <w:tc>
          <w:tcPr>
            <w:tcW w:type="dxa" w:w="1565"/>
            <w:vAlign w:val="center"/>
          </w:tcPr>
          <w:p>
            <w:pPr>
              <w:pStyle w:val="BookTable"/>
            </w:pPr>
            <w:r>
              <w:rPr>
                <w:rFonts w:ascii="Noto Serif" w:hAnsi="Noto Serif" w:eastAsia="Noto Serif CJK SC" w:cs="Noto Serif"/>
                <w:color w:val="000000"/>
                <w:lang w:val="es" w:eastAsia="zh-CN" w:bidi="es"/>
              </w:rPr>
              <w:t>—</w:t>
            </w:r>
            <w:bookmarkEnd w:id="67"/>
          </w:p>
        </w:tc>
      </w:tr>
    </w:tbl>
    <w:p>
      <w:pPr/>
      <w:bookmarkStart w:id="68" w:name="b25bf33fe2379afc03067430dfb1542"/>
      <w:r>
        <w:rPr>
          <w:rFonts w:ascii="Noto Serif" w:hAnsi="Noto Serif" w:eastAsia="Noto Serif CJK SC" w:cs="Noto Serif"/>
          <w:color w:val="000000"/>
          <w:lang w:val="es" w:eastAsia="zh-CN" w:bidi="es"/>
        </w:rPr>
        <w:t>La raya marca la parte vacía de una fila que ocupa todo el ancho en la fuente; no significa ausencia de consecuencias.</w:t>
      </w:r>
      <w:bookmarkEnd w:id="68"/>
    </w:p>
    <w:p>
      <w:pPr>
        <w:pStyle w:val="Heading2"/>
        <w:pageBreakBefore/>
      </w:pPr>
      <w:bookmarkStart w:id="70" w:name="b3331f15212547ff96a8127ed8d9498"/>
      <w:bookmarkStart w:id="69" w:name="bfe50bb6722d0a486e1cbe7a04c00c2"/>
      <w:bookmarkEnd w:id="69"/>
      <w:r>
        <w:rPr>
          <w:rFonts w:ascii="Noto Serif" w:hAnsi="Noto Serif" w:eastAsia="Noto Serif CJK SC" w:cs="Noto Serif"/>
          <w:color w:val="000000"/>
          <w:lang w:val="es" w:eastAsia="zh-CN" w:bidi="es"/>
        </w:rPr>
        <w:t>Meses de los dos solsticios</w:t>
      </w:r>
      <w:bookmarkEnd w:id="70"/>
    </w:p>
    <w:p>
      <w:pPr>
        <w:pStyle w:val="BookFirst"/>
      </w:pPr>
      <w:bookmarkStart w:id="71" w:name="b17f8d348963060b49a1a5cac24ce58"/>
      <w:r>
        <w:rPr>
          <w:rFonts w:ascii="Noto Serif" w:hAnsi="Noto Serif" w:eastAsia="Noto Serif CJK SC" w:cs="Noto Serif"/>
          <w:color w:val="000000"/>
          <w:lang w:val="es" w:eastAsia="zh-CN" w:bidi="es"/>
        </w:rPr>
        <w:t>PDF 180 / página impresa 177</w:t>
      </w:r>
      <w:bookmarkEnd w:id="71"/>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72" w:name="b7ff418a7480468ace67fbc883c804f"/>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Solsticio de verano.</w:t>
            </w:r>
          </w:p>
        </w:tc>
        <w:tc>
          <w:tcPr>
            <w:tcW w:type="dxa" w:w="3129"/>
            <w:vAlign w:val="center"/>
          </w:tcPr>
          <w:p>
            <w:pPr>
              <w:pStyle w:val="BookTable"/>
            </w:pPr>
            <w:r>
              <w:rPr>
                <w:rFonts w:ascii="Noto Serif" w:hAnsi="Noto Serif" w:eastAsia="Noto Serif CJK SC" w:cs="Noto Serif"/>
                <w:color w:val="000000"/>
                <w:lang w:val="es" w:eastAsia="zh-CN" w:bidi="es"/>
              </w:rPr>
              <w:t>Es el momento en que el yin y el yang se disputan y se separan la vida y la muerte. Se prescribe comenzar la abstinencia en Mangzhong, el Grano con Barbas, y mantenerla hasta pasado un mes.</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Solsticio de invierno.</w:t>
            </w:r>
          </w:p>
        </w:tc>
        <w:tc>
          <w:tcPr>
            <w:tcW w:type="dxa" w:w="3129"/>
            <w:vAlign w:val="center"/>
          </w:tcPr>
          <w:p>
            <w:pPr>
              <w:pStyle w:val="BookTable"/>
            </w:pPr>
            <w:r>
              <w:rPr>
                <w:rFonts w:ascii="Noto Serif" w:hAnsi="Noto Serif" w:eastAsia="Noto Serif CJK SC" w:cs="Noto Serif"/>
                <w:color w:val="000000"/>
                <w:lang w:val="es" w:eastAsia="zh-CN" w:bidi="es"/>
              </w:rPr>
              <w:t>Es el momento en que el yin y el yang se disputan y se separan la vida y la muerte. Se prescribe comenzar la abstinencia en Daxue, la Gran Nieve, y mantenerla hasta pasado un mes.</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Nota: estos dos términos solares son el punto de transición entre la interrupción y la continuidad del yin y el yang; requieren la más estricta observancia. Nota: en cada solsticio, el día mismo y los tres días anteriores y posteriores suman siete días. Infringir la prohibición causa necesariamente una enfermedad aguda; se insiste especialmente en la abstinencia.</w:t>
            </w:r>
          </w:p>
        </w:tc>
        <w:tc>
          <w:tcPr>
            <w:tcW w:type="dxa" w:w="3129"/>
            <w:vAlign w:val="center"/>
          </w:tcPr>
          <w:p>
            <w:pPr>
              <w:pStyle w:val="BookTable"/>
            </w:pPr>
            <w:r>
              <w:rPr>
                <w:rFonts w:ascii="Noto Serif" w:hAnsi="Noto Serif" w:eastAsia="Noto Serif CJK SC" w:cs="Noto Serif"/>
                <w:color w:val="000000"/>
                <w:lang w:val="es" w:eastAsia="zh-CN" w:bidi="es"/>
              </w:rPr>
              <w:t>—</w:t>
            </w:r>
            <w:bookmarkEnd w:id="72"/>
          </w:p>
        </w:tc>
      </w:tr>
    </w:tbl>
    <w:p>
      <w:pPr/>
      <w:bookmarkStart w:id="73" w:name="bce0f0c8a2c81b454c93dff56e90f69"/>
      <w:r>
        <w:rPr>
          <w:rFonts w:ascii="Noto Serif" w:hAnsi="Noto Serif" w:eastAsia="Noto Serif CJK SC" w:cs="Noto Serif"/>
          <w:color w:val="000000"/>
          <w:lang w:val="es" w:eastAsia="zh-CN" w:bidi="es"/>
        </w:rPr>
        <w:t>La raya marca la parte vacía de una fila que ocupa todo el ancho en la fuente; no significa ausencia de consecuencias.</w:t>
      </w:r>
      <w:bookmarkEnd w:id="73"/>
    </w:p>
    <w:p>
      <w:pPr>
        <w:pStyle w:val="Heading2"/>
        <w:pageBreakBefore/>
      </w:pPr>
      <w:bookmarkStart w:id="75" w:name="b44ef3484b87856af0cd6ce0c00a9d1"/>
      <w:bookmarkStart w:id="74" w:name="b6fbbb26d6bbcb4b43197c646ad4ceb"/>
      <w:bookmarkEnd w:id="74"/>
      <w:r>
        <w:rPr>
          <w:rFonts w:ascii="Noto Serif" w:hAnsi="Noto Serif" w:eastAsia="Noto Serif CJK SC" w:cs="Noto Serif"/>
          <w:color w:val="000000"/>
          <w:lang w:val="es" w:eastAsia="zh-CN" w:bidi="es"/>
        </w:rPr>
        <w:t>Solsticio de invierno</w:t>
      </w:r>
      <w:bookmarkEnd w:id="75"/>
    </w:p>
    <w:p>
      <w:pPr>
        <w:pStyle w:val="BookFirst"/>
      </w:pPr>
      <w:bookmarkStart w:id="76" w:name="becfa06ab9f5ea91c8e01a18b6d6247"/>
      <w:r>
        <w:rPr>
          <w:rFonts w:ascii="Noto Serif" w:hAnsi="Noto Serif" w:eastAsia="Noto Serif CJK SC" w:cs="Noto Serif"/>
          <w:color w:val="000000"/>
          <w:lang w:val="es" w:eastAsia="zh-CN" w:bidi="es"/>
        </w:rPr>
        <w:t>PDF 180 / página impresa 177</w:t>
      </w:r>
      <w:bookmarkEnd w:id="76"/>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77" w:name="bcf35d86e1910355b730c4b9355f8f6"/>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La hora zi, en torno a la medianoche.</w:t>
            </w:r>
          </w:p>
        </w:tc>
        <w:tc>
          <w:tcPr>
            <w:tcW w:type="dxa" w:w="3129"/>
            <w:vAlign w:val="center"/>
          </w:tcPr>
          <w:p>
            <w:pPr>
              <w:pStyle w:val="BookTable"/>
            </w:pPr>
            <w:r>
              <w:rPr>
                <w:rFonts w:ascii="Noto Serif" w:hAnsi="Noto Serif" w:eastAsia="Noto Serif CJK SC" w:cs="Noto Serif"/>
                <w:color w:val="000000"/>
                <w:lang w:val="es" w:eastAsia="zh-CN" w:bidi="es"/>
              </w:rPr>
              <w:t>En todos estos casos, la infracción anuncia la muerte en el plazo de un año.</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Los días geng (</w:t>
            </w:r>
            <w:r>
              <w:rPr>
                <w:rFonts w:ascii="Noto Serif CJK SC" w:hAnsi="Noto Serif CJK SC" w:eastAsia="Noto Serif CJK SC" w:cs="Noto Serif CJK SC"/>
                <w:color w:val="000000"/>
                <w:lang w:val="es" w:eastAsia="zh-CN" w:bidi="es"/>
              </w:rPr>
              <w:t xml:space="preserve">庚) </w:t>
            </w:r>
            <w:r>
              <w:rPr>
                <w:rFonts w:ascii="Noto Serif" w:hAnsi="Noto Serif" w:eastAsia="Noto Serif CJK SC" w:cs="Noto Serif"/>
                <w:color w:val="000000"/>
                <w:lang w:val="es" w:eastAsia="zh-CN" w:bidi="es"/>
              </w:rPr>
              <w:t>y xin (</w:t>
            </w:r>
            <w:r>
              <w:rPr>
                <w:rFonts w:ascii="Noto Serif CJK SC" w:hAnsi="Noto Serif CJK SC" w:eastAsia="Noto Serif CJK SC" w:cs="Noto Serif CJK SC"/>
                <w:color w:val="000000"/>
                <w:lang w:val="es" w:eastAsia="zh-CN" w:bidi="es"/>
              </w:rPr>
              <w:t xml:space="preserve">辛) </w:t>
            </w:r>
            <w:r>
              <w:rPr>
                <w:rFonts w:ascii="Noto Serif" w:hAnsi="Noto Serif" w:eastAsia="Noto Serif CJK SC" w:cs="Noto Serif"/>
                <w:color w:val="000000"/>
                <w:lang w:val="es" w:eastAsia="zh-CN" w:bidi="es"/>
              </w:rPr>
              <w:t>posteriores; el tercer día xu (</w:t>
            </w:r>
            <w:r>
              <w:rPr>
                <w:rFonts w:ascii="Noto Serif CJK SC" w:hAnsi="Noto Serif CJK SC" w:eastAsia="Noto Serif CJK SC" w:cs="Noto Serif CJK SC"/>
                <w:color w:val="000000"/>
                <w:lang w:val="es" w:eastAsia="zh-CN" w:bidi="es"/>
              </w:rPr>
              <w:t>戌).</w:t>
            </w:r>
          </w:p>
        </w:tc>
        <w:tc>
          <w:tcPr>
            <w:tcW w:type="dxa" w:w="3129"/>
            <w:vAlign w:val="center"/>
          </w:tcPr>
          <w:p>
            <w:pPr>
              <w:pStyle w:val="BookTable"/>
            </w:pPr>
            <w:r>
              <w:rPr>
                <w:rFonts w:ascii="Noto Serif" w:hAnsi="Noto Serif" w:eastAsia="Noto Serif CJK SC" w:cs="Noto Serif"/>
                <w:color w:val="000000"/>
                <w:lang w:val="es" w:eastAsia="zh-CN" w:bidi="es"/>
              </w:rPr>
              <w:t>La misma consecuencia que en la fila anterior</w:t>
            </w:r>
            <w:bookmarkEnd w:id="77"/>
          </w:p>
        </w:tc>
      </w:tr>
    </w:tbl>
    <w:p>
      <w:pPr>
        <w:pStyle w:val="Heading3"/>
        <w:pageBreakBefore w:val="0"/>
      </w:pPr>
      <w:bookmarkStart w:id="79" w:name="b82b0489eed46c6be5eb55583910ddd"/>
      <w:bookmarkStart w:id="78" w:name="b873563ef57f343453685d2d05f0d76"/>
      <w:bookmarkEnd w:id="78"/>
      <w:r>
        <w:rPr>
          <w:rFonts w:ascii="Noto Serif" w:hAnsi="Noto Serif" w:eastAsia="Noto Serif CJK SC" w:cs="Noto Serif"/>
          <w:color w:val="000000"/>
          <w:lang w:val="es" w:eastAsia="zh-CN" w:bidi="es"/>
        </w:rPr>
        <w:t>Cláusulas de la fuente que siguen a las tablas</w:t>
      </w:r>
      <w:bookmarkEnd w:id="79"/>
    </w:p>
    <w:p>
      <w:pPr>
        <w:pStyle w:val="BookList"/>
        <w:numPr>
          <w:ilvl w:val="0"/>
          <w:numId w:val="1003"/>
        </w:numPr>
      </w:pPr>
      <w:bookmarkStart w:id="80" w:name="bbcc01749d34c05171fdd795cc730e9"/>
      <w:r>
        <w:rPr>
          <w:rFonts w:ascii="Noto Serif" w:hAnsi="Noto Serif" w:eastAsia="Noto Serif CJK SC" w:cs="Noto Serif"/>
          <w:color w:val="000000"/>
          <w:lang w:val="es" w:eastAsia="zh-CN" w:bidi="es"/>
        </w:rPr>
        <w:t>Los días de los Tres Orígenes: infringir la prohibición acorta la vida cinco años. Son los días 15 de los meses lunares 1, 7 y 10, llamados respectivamente Origen Superior, Intermedio e Inferior.</w:t>
      </w:r>
    </w:p>
    <w:p>
      <w:pPr>
        <w:pStyle w:val="BookList"/>
        <w:numPr>
          <w:ilvl w:val="0"/>
          <w:numId w:val="1003"/>
        </w:numPr>
      </w:pPr>
      <w:r>
        <w:rPr>
          <w:rFonts w:ascii="Noto Serif" w:hAnsi="Noto Serif" w:eastAsia="Noto Serif CJK SC" w:cs="Noto Serif"/>
          <w:color w:val="000000"/>
          <w:lang w:val="es" w:eastAsia="zh-CN" w:bidi="es"/>
        </w:rPr>
        <w:t>Los Cuatro Comienzos —inicio de primavera, verano, otoño e invierno—; las Cuatro Separaciones —vísperas de los solsticios de invierno y verano y de los equinoccios de primavera y otoño—; los Cuatro Cortes —vísperas de los Cuatro Comienzos—; y las dos fiestas she de la tierra —la de primavera es el quinto día wu (</w:t>
      </w:r>
      <w:r>
        <w:rPr>
          <w:rFonts w:ascii="Noto Serif CJK SC" w:hAnsi="Noto Serif CJK SC" w:eastAsia="Noto Serif CJK SC" w:cs="Noto Serif CJK SC"/>
          <w:color w:val="000000"/>
          <w:lang w:val="es" w:eastAsia="zh-CN" w:bidi="es"/>
        </w:rPr>
        <w:t xml:space="preserve">戊) </w:t>
      </w:r>
      <w:r>
        <w:rPr>
          <w:rFonts w:ascii="Noto Serif" w:hAnsi="Noto Serif" w:eastAsia="Noto Serif CJK SC" w:cs="Noto Serif"/>
          <w:color w:val="000000"/>
          <w:lang w:val="es" w:eastAsia="zh-CN" w:bidi="es"/>
        </w:rPr>
        <w:t>después del inicio de primavera, y la de otoño, el quinto después del inicio de otoño—. En todos estos casos, la infracción acorta la vida cinco años.</w:t>
      </w:r>
    </w:p>
    <w:p>
      <w:pPr>
        <w:pStyle w:val="BookList"/>
        <w:numPr>
          <w:ilvl w:val="0"/>
          <w:numId w:val="1003"/>
        </w:numPr>
      </w:pPr>
      <w:r>
        <w:rPr>
          <w:rFonts w:ascii="Noto Serif" w:hAnsi="Noto Serif" w:eastAsia="Noto Serif CJK SC" w:cs="Noto Serif"/>
          <w:color w:val="000000"/>
          <w:lang w:val="es" w:eastAsia="zh-CN" w:bidi="es"/>
        </w:rPr>
        <w:t>El niño concebido en una fiesta she tendrá todo el cabello y el vello blancos.</w:t>
      </w:r>
    </w:p>
    <w:p>
      <w:pPr>
        <w:pStyle w:val="BookList"/>
        <w:numPr>
          <w:ilvl w:val="0"/>
          <w:numId w:val="1003"/>
        </w:numPr>
      </w:pPr>
      <w:r>
        <w:rPr>
          <w:rFonts w:ascii="Noto Serif" w:hAnsi="Noto Serif" w:eastAsia="Noto Serif CJK SC" w:cs="Noto Serif"/>
          <w:color w:val="000000"/>
          <w:lang w:val="es" w:eastAsia="zh-CN" w:bidi="es"/>
        </w:rPr>
        <w:t>Los días de los tres períodos fu —primero, intermedio y último, de diez días cada uno—; los cuartos lunares —el creciente en los días 7 y 8, el menguante en los días 22 y 23—; el último día de cada mes lunar; y los tres días xin (</w:t>
      </w:r>
      <w:r>
        <w:rPr>
          <w:rFonts w:ascii="Noto Serif CJK SC" w:hAnsi="Noto Serif CJK SC" w:eastAsia="Noto Serif CJK SC" w:cs="Noto Serif CJK SC"/>
          <w:color w:val="000000"/>
          <w:lang w:val="es" w:eastAsia="zh-CN" w:bidi="es"/>
        </w:rPr>
        <w:t xml:space="preserve">辛) </w:t>
      </w:r>
      <w:r>
        <w:rPr>
          <w:rFonts w:ascii="Noto Serif" w:hAnsi="Noto Serif" w:eastAsia="Noto Serif CJK SC" w:cs="Noto Serif"/>
          <w:color w:val="000000"/>
          <w:lang w:val="es" w:eastAsia="zh-CN" w:bidi="es"/>
        </w:rPr>
        <w:t>de cada mes. En todos estos casos, la infracción acorta la vida un año. (Los tres períodos fu, primero, intermedio y último, duran diez días cada uno).</w:t>
      </w:r>
    </w:p>
    <w:p>
      <w:pPr>
        <w:pStyle w:val="BookList"/>
        <w:numPr>
          <w:ilvl w:val="0"/>
          <w:numId w:val="1003"/>
        </w:numPr>
      </w:pPr>
      <w:r>
        <w:rPr>
          <w:rFonts w:ascii="Noto Serif" w:hAnsi="Noto Serif" w:eastAsia="Noto Serif CJK SC" w:cs="Noto Serif"/>
          <w:color w:val="000000"/>
          <w:lang w:val="es" w:eastAsia="zh-CN" w:bidi="es"/>
        </w:rPr>
        <w:t>Los días jiazi (</w:t>
      </w:r>
      <w:r>
        <w:rPr>
          <w:rFonts w:ascii="Noto Serif CJK SC" w:hAnsi="Noto Serif CJK SC" w:eastAsia="Noto Serif CJK SC" w:cs="Noto Serif CJK SC"/>
          <w:color w:val="000000"/>
          <w:lang w:val="es" w:eastAsia="zh-CN" w:bidi="es"/>
        </w:rPr>
        <w:t xml:space="preserve">甲子), </w:t>
      </w:r>
      <w:r>
        <w:rPr>
          <w:rFonts w:ascii="Noto Serif" w:hAnsi="Noto Serif" w:eastAsia="Noto Serif CJK SC" w:cs="Noto Serif"/>
          <w:color w:val="000000"/>
          <w:lang w:val="es" w:eastAsia="zh-CN" w:bidi="es"/>
        </w:rPr>
        <w:t>gengshen (</w:t>
      </w:r>
      <w:r>
        <w:rPr>
          <w:rFonts w:ascii="Noto Serif CJK SC" w:hAnsi="Noto Serif CJK SC" w:eastAsia="Noto Serif CJK SC" w:cs="Noto Serif CJK SC"/>
          <w:color w:val="000000"/>
          <w:lang w:val="es" w:eastAsia="zh-CN" w:bidi="es"/>
        </w:rPr>
        <w:t xml:space="preserve">庚申) </w:t>
      </w:r>
      <w:r>
        <w:rPr>
          <w:rFonts w:ascii="Noto Serif" w:hAnsi="Noto Serif" w:eastAsia="Noto Serif CJK SC" w:cs="Noto Serif"/>
          <w:color w:val="000000"/>
          <w:lang w:val="es" w:eastAsia="zh-CN" w:bidi="es"/>
        </w:rPr>
        <w:t>y Tai Sui; los días de ofrecer incienso, observar abstinencia ritual y presentar ofrendas de agradecimiento al Buda. En todos estos casos, la infracción acorta la vida un año.</w:t>
      </w:r>
    </w:p>
    <w:p>
      <w:pPr>
        <w:pStyle w:val="BookList"/>
        <w:numPr>
          <w:ilvl w:val="0"/>
          <w:numId w:val="1003"/>
        </w:numPr>
      </w:pPr>
      <w:r>
        <w:rPr>
          <w:rFonts w:ascii="Noto Serif" w:hAnsi="Noto Serif" w:eastAsia="Noto Serif CJK SC" w:cs="Noto Serif"/>
          <w:color w:val="000000"/>
          <w:lang w:val="es" w:eastAsia="zh-CN" w:bidi="es"/>
        </w:rPr>
        <w:t>Los aniversarios de la muerte de los antepasados y los aniversarios del nacimiento y la muerte de los padres. En todos estos casos, la infracción acorta la vida un año.</w:t>
      </w:r>
    </w:p>
    <w:p>
      <w:pPr>
        <w:pStyle w:val="BookList"/>
        <w:numPr>
          <w:ilvl w:val="0"/>
          <w:numId w:val="1003"/>
        </w:numPr>
      </w:pPr>
      <w:r>
        <w:rPr>
          <w:rFonts w:ascii="Noto Serif" w:hAnsi="Noto Serif" w:eastAsia="Noto Serif CJK SC" w:cs="Noto Serif"/>
          <w:color w:val="000000"/>
          <w:lang w:val="es" w:eastAsia="zh-CN" w:bidi="es"/>
        </w:rPr>
        <w:t xml:space="preserve">Los cumpleaños de uno mismo y del cónyuge (la fuente dice </w:t>
      </w:r>
      <w:r>
        <w:rPr>
          <w:rFonts w:ascii="Noto Serif CJK SC" w:hAnsi="Noto Serif CJK SC" w:eastAsia="Noto Serif CJK SC" w:cs="Noto Serif CJK SC"/>
          <w:color w:val="000000"/>
          <w:lang w:val="es" w:eastAsia="zh-CN" w:bidi="es"/>
        </w:rPr>
        <w:t xml:space="preserve">本命诞日). </w:t>
      </w:r>
      <w:r>
        <w:rPr>
          <w:rFonts w:ascii="Noto Serif" w:hAnsi="Noto Serif" w:eastAsia="Noto Serif CJK SC" w:cs="Noto Serif"/>
          <w:color w:val="000000"/>
          <w:lang w:val="es" w:eastAsia="zh-CN" w:bidi="es"/>
        </w:rPr>
        <w:t>En todos estos casos, la infracción acorta la vida.</w:t>
      </w:r>
    </w:p>
    <w:p>
      <w:pPr>
        <w:pStyle w:val="BookList"/>
        <w:numPr>
          <w:ilvl w:val="0"/>
          <w:numId w:val="1003"/>
        </w:numPr>
      </w:pPr>
      <w:r>
        <w:rPr>
          <w:rFonts w:ascii="Noto Serif" w:hAnsi="Noto Serif" w:eastAsia="Noto Serif CJK SC" w:cs="Noto Serif"/>
          <w:color w:val="000000"/>
          <w:lang w:val="es" w:eastAsia="zh-CN" w:bidi="es"/>
        </w:rPr>
        <w:t>Los días bing (</w:t>
      </w:r>
      <w:r>
        <w:rPr>
          <w:rFonts w:ascii="Noto Serif CJK SC" w:hAnsi="Noto Serif CJK SC" w:eastAsia="Noto Serif CJK SC" w:cs="Noto Serif CJK SC"/>
          <w:color w:val="000000"/>
          <w:lang w:val="es" w:eastAsia="zh-CN" w:bidi="es"/>
        </w:rPr>
        <w:t xml:space="preserve">丙) </w:t>
      </w:r>
      <w:r>
        <w:rPr>
          <w:rFonts w:ascii="Noto Serif" w:hAnsi="Noto Serif" w:eastAsia="Noto Serif CJK SC" w:cs="Noto Serif"/>
          <w:color w:val="000000"/>
          <w:lang w:val="es" w:eastAsia="zh-CN" w:bidi="es"/>
        </w:rPr>
        <w:t>y ding (</w:t>
      </w:r>
      <w:r>
        <w:rPr>
          <w:rFonts w:ascii="Noto Serif CJK SC" w:hAnsi="Noto Serif CJK SC" w:eastAsia="Noto Serif CJK SC" w:cs="Noto Serif CJK SC"/>
          <w:color w:val="000000"/>
          <w:lang w:val="es" w:eastAsia="zh-CN" w:bidi="es"/>
        </w:rPr>
        <w:t xml:space="preserve">丁), </w:t>
      </w:r>
      <w:r>
        <w:rPr>
          <w:rFonts w:ascii="Noto Serif" w:hAnsi="Noto Serif" w:eastAsia="Noto Serif CJK SC" w:cs="Noto Serif"/>
          <w:color w:val="000000"/>
          <w:lang w:val="es" w:eastAsia="zh-CN" w:bidi="es"/>
        </w:rPr>
        <w:t>y los días de apertura de los graneros del Cielo y de la Tierra. En todos estos casos, la infracción causa enfermedad.</w:t>
      </w:r>
    </w:p>
    <w:p>
      <w:pPr>
        <w:pStyle w:val="BookList"/>
        <w:numPr>
          <w:ilvl w:val="0"/>
          <w:numId w:val="1003"/>
        </w:numPr>
      </w:pPr>
      <w:r>
        <w:rPr>
          <w:rFonts w:ascii="Noto Serif" w:hAnsi="Noto Serif" w:eastAsia="Noto Serif CJK SC" w:cs="Noto Serif"/>
          <w:color w:val="000000"/>
          <w:lang w:val="es" w:eastAsia="zh-CN" w:bidi="es"/>
        </w:rPr>
        <w:t>Los días de destrucción y ruina: el día 18 en los meses lunares de treinta días y el 17 en los de veintinueve. La infracción causa enfermedad.</w:t>
      </w:r>
    </w:p>
    <w:p>
      <w:pPr>
        <w:pStyle w:val="BookList"/>
        <w:numPr>
          <w:ilvl w:val="0"/>
          <w:numId w:val="1003"/>
        </w:numPr>
      </w:pPr>
      <w:r>
        <w:rPr>
          <w:rFonts w:ascii="Noto Serif" w:hAnsi="Noto Serif" w:eastAsia="Noto Serif CJK SC" w:cs="Noto Serif"/>
          <w:color w:val="000000"/>
          <w:lang w:val="es" w:eastAsia="zh-CN" w:bidi="es"/>
        </w:rPr>
        <w:t>Días de los Diez Males y la Gran Derrota: en años jia (</w:t>
      </w:r>
      <w:r>
        <w:rPr>
          <w:rFonts w:ascii="Noto Serif CJK SC" w:hAnsi="Noto Serif CJK SC" w:eastAsia="Noto Serif CJK SC" w:cs="Noto Serif CJK SC"/>
          <w:color w:val="000000"/>
          <w:lang w:val="es" w:eastAsia="zh-CN" w:bidi="es"/>
        </w:rPr>
        <w:t xml:space="preserve">甲) </w:t>
      </w:r>
      <w:r>
        <w:rPr>
          <w:rFonts w:ascii="Noto Serif" w:hAnsi="Noto Serif" w:eastAsia="Noto Serif CJK SC" w:cs="Noto Serif"/>
          <w:color w:val="000000"/>
          <w:lang w:val="es" w:eastAsia="zh-CN" w:bidi="es"/>
        </w:rPr>
        <w:t>o ji (</w:t>
      </w:r>
      <w:r>
        <w:rPr>
          <w:rFonts w:ascii="Noto Serif CJK SC" w:hAnsi="Noto Serif CJK SC" w:eastAsia="Noto Serif CJK SC" w:cs="Noto Serif CJK SC"/>
          <w:color w:val="000000"/>
          <w:lang w:val="es" w:eastAsia="zh-CN" w:bidi="es"/>
        </w:rPr>
        <w:t xml:space="preserve">己), </w:t>
      </w:r>
      <w:r>
        <w:rPr>
          <w:rFonts w:ascii="Noto Serif" w:hAnsi="Noto Serif" w:eastAsia="Noto Serif CJK SC" w:cs="Noto Serif"/>
          <w:color w:val="000000"/>
          <w:lang w:val="es" w:eastAsia="zh-CN" w:bidi="es"/>
        </w:rPr>
        <w:t>los días wuxu (</w:t>
      </w:r>
      <w:r>
        <w:rPr>
          <w:rFonts w:ascii="Noto Serif CJK SC" w:hAnsi="Noto Serif CJK SC" w:eastAsia="Noto Serif CJK SC" w:cs="Noto Serif CJK SC"/>
          <w:color w:val="000000"/>
          <w:lang w:val="es" w:eastAsia="zh-CN" w:bidi="es"/>
        </w:rPr>
        <w:t xml:space="preserve">戊戌) </w:t>
      </w:r>
      <w:r>
        <w:rPr>
          <w:rFonts w:ascii="Noto Serif" w:hAnsi="Noto Serif" w:eastAsia="Noto Serif CJK SC" w:cs="Noto Serif"/>
          <w:color w:val="000000"/>
          <w:lang w:val="es" w:eastAsia="zh-CN" w:bidi="es"/>
        </w:rPr>
        <w:t>del mes 3, guihai (</w:t>
      </w:r>
      <w:r>
        <w:rPr>
          <w:rFonts w:ascii="Noto Serif CJK SC" w:hAnsi="Noto Serif CJK SC" w:eastAsia="Noto Serif CJK SC" w:cs="Noto Serif CJK SC"/>
          <w:color w:val="000000"/>
          <w:lang w:val="es" w:eastAsia="zh-CN" w:bidi="es"/>
        </w:rPr>
        <w:t xml:space="preserve">癸亥) </w:t>
      </w:r>
      <w:r>
        <w:rPr>
          <w:rFonts w:ascii="Noto Serif" w:hAnsi="Noto Serif" w:eastAsia="Noto Serif CJK SC" w:cs="Noto Serif"/>
          <w:color w:val="000000"/>
          <w:lang w:val="es" w:eastAsia="zh-CN" w:bidi="es"/>
        </w:rPr>
        <w:t>del mes 7, bingshen (</w:t>
      </w:r>
      <w:r>
        <w:rPr>
          <w:rFonts w:ascii="Noto Serif CJK SC" w:hAnsi="Noto Serif CJK SC" w:eastAsia="Noto Serif CJK SC" w:cs="Noto Serif CJK SC"/>
          <w:color w:val="000000"/>
          <w:lang w:val="es" w:eastAsia="zh-CN" w:bidi="es"/>
        </w:rPr>
        <w:t xml:space="preserve">丙申) </w:t>
      </w:r>
      <w:r>
        <w:rPr>
          <w:rFonts w:ascii="Noto Serif" w:hAnsi="Noto Serif" w:eastAsia="Noto Serif CJK SC" w:cs="Noto Serif"/>
          <w:color w:val="000000"/>
          <w:lang w:val="es" w:eastAsia="zh-CN" w:bidi="es"/>
        </w:rPr>
        <w:t>del mes 10 y dinghai (</w:t>
      </w:r>
      <w:r>
        <w:rPr>
          <w:rFonts w:ascii="Noto Serif CJK SC" w:hAnsi="Noto Serif CJK SC" w:eastAsia="Noto Serif CJK SC" w:cs="Noto Serif CJK SC"/>
          <w:color w:val="000000"/>
          <w:lang w:val="es" w:eastAsia="zh-CN" w:bidi="es"/>
        </w:rPr>
        <w:t xml:space="preserve">丁亥) </w:t>
      </w:r>
      <w:r>
        <w:rPr>
          <w:rFonts w:ascii="Noto Serif" w:hAnsi="Noto Serif" w:eastAsia="Noto Serif CJK SC" w:cs="Noto Serif"/>
          <w:color w:val="000000"/>
          <w:lang w:val="es" w:eastAsia="zh-CN" w:bidi="es"/>
        </w:rPr>
        <w:t>del mes 11.</w:t>
      </w:r>
    </w:p>
    <w:p>
      <w:pPr>
        <w:pStyle w:val="BookList"/>
        <w:numPr>
          <w:ilvl w:val="0"/>
          <w:numId w:val="1003"/>
        </w:numPr>
      </w:pPr>
      <w:r>
        <w:rPr>
          <w:rFonts w:ascii="Noto Serif" w:hAnsi="Noto Serif" w:eastAsia="Noto Serif CJK SC" w:cs="Noto Serif"/>
          <w:color w:val="000000"/>
          <w:lang w:val="es" w:eastAsia="zh-CN" w:bidi="es"/>
        </w:rPr>
        <w:t>En años yi (</w:t>
      </w:r>
      <w:r>
        <w:rPr>
          <w:rFonts w:ascii="Noto Serif CJK SC" w:hAnsi="Noto Serif CJK SC" w:eastAsia="Noto Serif CJK SC" w:cs="Noto Serif CJK SC"/>
          <w:color w:val="000000"/>
          <w:lang w:val="es" w:eastAsia="zh-CN" w:bidi="es"/>
        </w:rPr>
        <w:t xml:space="preserve">乙) </w:t>
      </w:r>
      <w:r>
        <w:rPr>
          <w:rFonts w:ascii="Noto Serif" w:hAnsi="Noto Serif" w:eastAsia="Noto Serif CJK SC" w:cs="Noto Serif"/>
          <w:color w:val="000000"/>
          <w:lang w:val="es" w:eastAsia="zh-CN" w:bidi="es"/>
        </w:rPr>
        <w:t>o geng (</w:t>
      </w:r>
      <w:r>
        <w:rPr>
          <w:rFonts w:ascii="Noto Serif CJK SC" w:hAnsi="Noto Serif CJK SC" w:eastAsia="Noto Serif CJK SC" w:cs="Noto Serif CJK SC"/>
          <w:color w:val="000000"/>
          <w:lang w:val="es" w:eastAsia="zh-CN" w:bidi="es"/>
        </w:rPr>
        <w:t xml:space="preserve">庚): </w:t>
      </w:r>
      <w:r>
        <w:rPr>
          <w:rFonts w:ascii="Noto Serif" w:hAnsi="Noto Serif" w:eastAsia="Noto Serif CJK SC" w:cs="Noto Serif"/>
          <w:color w:val="000000"/>
          <w:lang w:val="es" w:eastAsia="zh-CN" w:bidi="es"/>
        </w:rPr>
        <w:t>el día renshen (</w:t>
      </w:r>
      <w:r>
        <w:rPr>
          <w:rFonts w:ascii="Noto Serif CJK SC" w:hAnsi="Noto Serif CJK SC" w:eastAsia="Noto Serif CJK SC" w:cs="Noto Serif CJK SC"/>
          <w:color w:val="000000"/>
          <w:lang w:val="es" w:eastAsia="zh-CN" w:bidi="es"/>
        </w:rPr>
        <w:t xml:space="preserve">壬申) </w:t>
      </w:r>
      <w:r>
        <w:rPr>
          <w:rFonts w:ascii="Noto Serif" w:hAnsi="Noto Serif" w:eastAsia="Noto Serif CJK SC" w:cs="Noto Serif"/>
          <w:color w:val="000000"/>
          <w:lang w:val="es" w:eastAsia="zh-CN" w:bidi="es"/>
        </w:rPr>
        <w:t>del mes 4 y el yisi (</w:t>
      </w:r>
      <w:r>
        <w:rPr>
          <w:rFonts w:ascii="Noto Serif CJK SC" w:hAnsi="Noto Serif CJK SC" w:eastAsia="Noto Serif CJK SC" w:cs="Noto Serif CJK SC"/>
          <w:color w:val="000000"/>
          <w:lang w:val="es" w:eastAsia="zh-CN" w:bidi="es"/>
        </w:rPr>
        <w:t xml:space="preserve">乙巳) </w:t>
      </w:r>
      <w:r>
        <w:rPr>
          <w:rFonts w:ascii="Noto Serif" w:hAnsi="Noto Serif" w:eastAsia="Noto Serif CJK SC" w:cs="Noto Serif"/>
          <w:color w:val="000000"/>
          <w:lang w:val="es" w:eastAsia="zh-CN" w:bidi="es"/>
        </w:rPr>
        <w:t>del mes 9.</w:t>
      </w:r>
    </w:p>
    <w:p>
      <w:pPr>
        <w:pStyle w:val="BookList"/>
        <w:numPr>
          <w:ilvl w:val="0"/>
          <w:numId w:val="1003"/>
        </w:numPr>
      </w:pPr>
      <w:r>
        <w:rPr>
          <w:rFonts w:ascii="Noto Serif" w:hAnsi="Noto Serif" w:eastAsia="Noto Serif CJK SC" w:cs="Noto Serif"/>
          <w:color w:val="000000"/>
          <w:lang w:val="es" w:eastAsia="zh-CN" w:bidi="es"/>
        </w:rPr>
        <w:t>En años bing (</w:t>
      </w:r>
      <w:r>
        <w:rPr>
          <w:rFonts w:ascii="Noto Serif CJK SC" w:hAnsi="Noto Serif CJK SC" w:eastAsia="Noto Serif CJK SC" w:cs="Noto Serif CJK SC"/>
          <w:color w:val="000000"/>
          <w:lang w:val="es" w:eastAsia="zh-CN" w:bidi="es"/>
        </w:rPr>
        <w:t xml:space="preserve">丙) </w:t>
      </w:r>
      <w:r>
        <w:rPr>
          <w:rFonts w:ascii="Noto Serif" w:hAnsi="Noto Serif" w:eastAsia="Noto Serif CJK SC" w:cs="Noto Serif"/>
          <w:color w:val="000000"/>
          <w:lang w:val="es" w:eastAsia="zh-CN" w:bidi="es"/>
        </w:rPr>
        <w:t>o xin (</w:t>
      </w:r>
      <w:r>
        <w:rPr>
          <w:rFonts w:ascii="Noto Serif CJK SC" w:hAnsi="Noto Serif CJK SC" w:eastAsia="Noto Serif CJK SC" w:cs="Noto Serif CJK SC"/>
          <w:color w:val="000000"/>
          <w:lang w:val="es" w:eastAsia="zh-CN" w:bidi="es"/>
        </w:rPr>
        <w:t xml:space="preserve">辛): </w:t>
      </w:r>
      <w:r>
        <w:rPr>
          <w:rFonts w:ascii="Noto Serif" w:hAnsi="Noto Serif" w:eastAsia="Noto Serif CJK SC" w:cs="Noto Serif"/>
          <w:color w:val="000000"/>
          <w:lang w:val="es" w:eastAsia="zh-CN" w:bidi="es"/>
        </w:rPr>
        <w:t>el día xinsi (</w:t>
      </w:r>
      <w:r>
        <w:rPr>
          <w:rFonts w:ascii="Noto Serif CJK SC" w:hAnsi="Noto Serif CJK SC" w:eastAsia="Noto Serif CJK SC" w:cs="Noto Serif CJK SC"/>
          <w:color w:val="000000"/>
          <w:lang w:val="es" w:eastAsia="zh-CN" w:bidi="es"/>
        </w:rPr>
        <w:t xml:space="preserve">辛巳) </w:t>
      </w:r>
      <w:r>
        <w:rPr>
          <w:rFonts w:ascii="Noto Serif" w:hAnsi="Noto Serif" w:eastAsia="Noto Serif CJK SC" w:cs="Noto Serif"/>
          <w:color w:val="000000"/>
          <w:lang w:val="es" w:eastAsia="zh-CN" w:bidi="es"/>
        </w:rPr>
        <w:t>del mes 3, el gengchen (</w:t>
      </w:r>
      <w:r>
        <w:rPr>
          <w:rFonts w:ascii="Noto Serif CJK SC" w:hAnsi="Noto Serif CJK SC" w:eastAsia="Noto Serif CJK SC" w:cs="Noto Serif CJK SC"/>
          <w:color w:val="000000"/>
          <w:lang w:val="es" w:eastAsia="zh-CN" w:bidi="es"/>
        </w:rPr>
        <w:t xml:space="preserve">庚辰) </w:t>
      </w:r>
      <w:r>
        <w:rPr>
          <w:rFonts w:ascii="Noto Serif" w:hAnsi="Noto Serif" w:eastAsia="Noto Serif CJK SC" w:cs="Noto Serif"/>
          <w:color w:val="000000"/>
          <w:lang w:val="es" w:eastAsia="zh-CN" w:bidi="es"/>
        </w:rPr>
        <w:t>del mes 9 y el jiachen (</w:t>
      </w:r>
      <w:r>
        <w:rPr>
          <w:rFonts w:ascii="Noto Serif CJK SC" w:hAnsi="Noto Serif CJK SC" w:eastAsia="Noto Serif CJK SC" w:cs="Noto Serif CJK SC"/>
          <w:color w:val="000000"/>
          <w:lang w:val="es" w:eastAsia="zh-CN" w:bidi="es"/>
        </w:rPr>
        <w:t xml:space="preserve">甲辰) </w:t>
      </w:r>
      <w:r>
        <w:rPr>
          <w:rFonts w:ascii="Noto Serif" w:hAnsi="Noto Serif" w:eastAsia="Noto Serif CJK SC" w:cs="Noto Serif"/>
          <w:color w:val="000000"/>
          <w:lang w:val="es" w:eastAsia="zh-CN" w:bidi="es"/>
        </w:rPr>
        <w:t>del mes 10.</w:t>
      </w:r>
    </w:p>
    <w:p>
      <w:pPr>
        <w:pStyle w:val="BookList"/>
        <w:numPr>
          <w:ilvl w:val="0"/>
          <w:numId w:val="1003"/>
        </w:numPr>
      </w:pPr>
      <w:r>
        <w:rPr>
          <w:rFonts w:ascii="Noto Serif" w:hAnsi="Noto Serif" w:eastAsia="Noto Serif CJK SC" w:cs="Noto Serif"/>
          <w:color w:val="000000"/>
          <w:lang w:val="es" w:eastAsia="zh-CN" w:bidi="es"/>
        </w:rPr>
        <w:t>En años ding (</w:t>
      </w:r>
      <w:r>
        <w:rPr>
          <w:rFonts w:ascii="Noto Serif CJK SC" w:hAnsi="Noto Serif CJK SC" w:eastAsia="Noto Serif CJK SC" w:cs="Noto Serif CJK SC"/>
          <w:color w:val="000000"/>
          <w:lang w:val="es" w:eastAsia="zh-CN" w:bidi="es"/>
        </w:rPr>
        <w:t xml:space="preserve">丁) </w:t>
      </w:r>
      <w:r>
        <w:rPr>
          <w:rFonts w:ascii="Noto Serif" w:hAnsi="Noto Serif" w:eastAsia="Noto Serif CJK SC" w:cs="Noto Serif"/>
          <w:color w:val="000000"/>
          <w:lang w:val="es" w:eastAsia="zh-CN" w:bidi="es"/>
        </w:rPr>
        <w:t>o ren (</w:t>
      </w:r>
      <w:r>
        <w:rPr>
          <w:rFonts w:ascii="Noto Serif CJK SC" w:hAnsi="Noto Serif CJK SC" w:eastAsia="Noto Serif CJK SC" w:cs="Noto Serif CJK SC"/>
          <w:color w:val="000000"/>
          <w:lang w:val="es" w:eastAsia="zh-CN" w:bidi="es"/>
        </w:rPr>
        <w:t xml:space="preserve">壬), </w:t>
      </w:r>
      <w:r>
        <w:rPr>
          <w:rFonts w:ascii="Noto Serif" w:hAnsi="Noto Serif" w:eastAsia="Noto Serif CJK SC" w:cs="Noto Serif"/>
          <w:color w:val="000000"/>
          <w:lang w:val="es" w:eastAsia="zh-CN" w:bidi="es"/>
        </w:rPr>
        <w:t>no hay días prohibidos de esta categoría.</w:t>
      </w:r>
    </w:p>
    <w:p>
      <w:pPr>
        <w:pStyle w:val="BookList"/>
        <w:numPr>
          <w:ilvl w:val="0"/>
          <w:numId w:val="1003"/>
        </w:numPr>
      </w:pPr>
      <w:r>
        <w:rPr>
          <w:rFonts w:ascii="Noto Serif" w:hAnsi="Noto Serif" w:eastAsia="Noto Serif CJK SC" w:cs="Noto Serif"/>
          <w:color w:val="000000"/>
          <w:lang w:val="es" w:eastAsia="zh-CN" w:bidi="es"/>
        </w:rPr>
        <w:t>En años wu (</w:t>
      </w:r>
      <w:r>
        <w:rPr>
          <w:rFonts w:ascii="Noto Serif CJK SC" w:hAnsi="Noto Serif CJK SC" w:eastAsia="Noto Serif CJK SC" w:cs="Noto Serif CJK SC"/>
          <w:color w:val="000000"/>
          <w:lang w:val="es" w:eastAsia="zh-CN" w:bidi="es"/>
        </w:rPr>
        <w:t xml:space="preserve">戊) </w:t>
      </w:r>
      <w:r>
        <w:rPr>
          <w:rFonts w:ascii="Noto Serif" w:hAnsi="Noto Serif" w:eastAsia="Noto Serif CJK SC" w:cs="Noto Serif"/>
          <w:color w:val="000000"/>
          <w:lang w:val="es" w:eastAsia="zh-CN" w:bidi="es"/>
        </w:rPr>
        <w:t>o gui (</w:t>
      </w:r>
      <w:r>
        <w:rPr>
          <w:rFonts w:ascii="Noto Serif CJK SC" w:hAnsi="Noto Serif CJK SC" w:eastAsia="Noto Serif CJK SC" w:cs="Noto Serif CJK SC"/>
          <w:color w:val="000000"/>
          <w:lang w:val="es" w:eastAsia="zh-CN" w:bidi="es"/>
        </w:rPr>
        <w:t xml:space="preserve">癸): </w:t>
      </w:r>
      <w:r>
        <w:rPr>
          <w:rFonts w:ascii="Noto Serif" w:hAnsi="Noto Serif" w:eastAsia="Noto Serif CJK SC" w:cs="Noto Serif"/>
          <w:color w:val="000000"/>
          <w:lang w:val="es" w:eastAsia="zh-CN" w:bidi="es"/>
        </w:rPr>
        <w:t>el día jichou (</w:t>
      </w:r>
      <w:r>
        <w:rPr>
          <w:rFonts w:ascii="Noto Serif CJK SC" w:hAnsi="Noto Serif CJK SC" w:eastAsia="Noto Serif CJK SC" w:cs="Noto Serif CJK SC"/>
          <w:color w:val="000000"/>
          <w:lang w:val="es" w:eastAsia="zh-CN" w:bidi="es"/>
        </w:rPr>
        <w:t xml:space="preserve">己丑) </w:t>
      </w:r>
      <w:r>
        <w:rPr>
          <w:rFonts w:ascii="Noto Serif" w:hAnsi="Noto Serif" w:eastAsia="Noto Serif CJK SC" w:cs="Noto Serif"/>
          <w:color w:val="000000"/>
          <w:lang w:val="es" w:eastAsia="zh-CN" w:bidi="es"/>
        </w:rPr>
        <w:t>del mes 6.</w:t>
      </w:r>
    </w:p>
    <w:p>
      <w:pPr>
        <w:pStyle w:val="BookList"/>
        <w:numPr>
          <w:ilvl w:val="0"/>
          <w:numId w:val="1003"/>
        </w:numPr>
      </w:pPr>
      <w:r>
        <w:rPr>
          <w:rFonts w:ascii="Noto Serif" w:hAnsi="Noto Serif" w:eastAsia="Noto Serif CJK SC" w:cs="Noto Serif"/>
          <w:color w:val="000000"/>
          <w:lang w:val="es" w:eastAsia="zh-CN" w:bidi="es"/>
        </w:rPr>
        <w:t>Todos ellos son días muy infaustos en los que se debe observar abstinencia.</w:t>
      </w:r>
      <w:bookmarkEnd w:id="80"/>
    </w:p>
    <w:p>
      <w:pPr>
        <w:pStyle w:val="Heading2"/>
        <w:pageBreakBefore/>
      </w:pPr>
      <w:bookmarkStart w:id="82" w:name="be199a243d25ee1b12cdc74f4dc73d3"/>
      <w:bookmarkStart w:id="81" w:name="b5467b803f39e385a3e45698beec1dc"/>
      <w:bookmarkEnd w:id="81"/>
      <w:r>
        <w:rPr>
          <w:rFonts w:ascii="Noto Serif" w:hAnsi="Noto Serif" w:eastAsia="Noto Serif CJK SC" w:cs="Noto Serif"/>
          <w:color w:val="000000"/>
          <w:lang w:val="es" w:eastAsia="zh-CN" w:bidi="es"/>
        </w:rPr>
        <w:t>Días yincuo, de desajuste del yin</w:t>
      </w:r>
      <w:bookmarkEnd w:id="82"/>
    </w:p>
    <w:p>
      <w:pPr>
        <w:pStyle w:val="BookFirst"/>
      </w:pPr>
      <w:bookmarkStart w:id="83" w:name="b1cd1074bf827422dddc128ec5752c1"/>
      <w:r>
        <w:rPr>
          <w:rFonts w:ascii="Noto Serif" w:hAnsi="Noto Serif" w:eastAsia="Noto Serif CJK SC" w:cs="Noto Serif"/>
          <w:color w:val="000000"/>
          <w:lang w:val="es" w:eastAsia="zh-CN" w:bidi="es"/>
        </w:rPr>
        <w:t>PDF 181 / página impresa 178</w:t>
      </w:r>
      <w:bookmarkEnd w:id="83"/>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252"/>
        <w:gridCol w:w="1252"/>
        <w:gridCol w:w="1252"/>
        <w:gridCol w:w="1252"/>
        <w:gridCol w:w="1252"/>
      </w:tblGrid>
      <w:tr>
        <w:trPr>
          <w:cantSplit/>
          <w:tblHeader/>
        </w:trPr>
        <w:tc>
          <w:tcPr>
            <w:tcW w:type="dxa" w:w="1252"/>
            <w:vAlign w:val="center"/>
            <w:shd w:fill="EEEEEE" w:val="clear"/>
          </w:tcPr>
          <w:p>
            <w:pPr>
              <w:pStyle w:val="BookTable"/>
            </w:pPr>
            <w:bookmarkStart w:id="84" w:name="b02157f685e9ab34cb9f29252680812"/>
            <w:r>
              <w:rPr>
                <w:rFonts w:ascii="Noto Serif" w:hAnsi="Noto Serif" w:eastAsia="Noto Serif CJK SC" w:cs="Noto Serif"/>
                <w:color w:val="000000"/>
                <w:b w:val="1"/>
                <w:bCs w:val="1"/>
                <w:lang w:val="es" w:eastAsia="zh-CN" w:bidi="es"/>
              </w:rPr>
              <w:t>Fecha 1</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2</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3</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4</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Explicación común a todas las fechas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1: día gengxu (</w:t>
            </w:r>
            <w:r>
              <w:rPr>
                <w:rFonts w:ascii="Noto Serif CJK SC" w:hAnsi="Noto Serif CJK SC" w:eastAsia="Noto Serif CJK SC" w:cs="Noto Serif CJK SC"/>
                <w:color w:val="000000"/>
                <w:lang w:val="es" w:eastAsia="zh-CN" w:bidi="es"/>
              </w:rPr>
              <w:t>庚戌).</w:t>
            </w:r>
          </w:p>
        </w:tc>
        <w:tc>
          <w:tcPr>
            <w:tcW w:type="dxa" w:w="1252"/>
            <w:vAlign w:val="center"/>
          </w:tcPr>
          <w:p>
            <w:pPr>
              <w:pStyle w:val="BookTable"/>
            </w:pPr>
            <w:r>
              <w:rPr>
                <w:rFonts w:ascii="Noto Serif" w:hAnsi="Noto Serif" w:eastAsia="Noto Serif CJK SC" w:cs="Noto Serif"/>
                <w:color w:val="000000"/>
                <w:lang w:val="es" w:eastAsia="zh-CN" w:bidi="es"/>
              </w:rPr>
              <w:t>Mes lunar 2: día xinyou (</w:t>
            </w:r>
            <w:r>
              <w:rPr>
                <w:rFonts w:ascii="Noto Serif CJK SC" w:hAnsi="Noto Serif CJK SC" w:eastAsia="Noto Serif CJK SC" w:cs="Noto Serif CJK SC"/>
                <w:color w:val="000000"/>
                <w:lang w:val="es" w:eastAsia="zh-CN" w:bidi="es"/>
              </w:rPr>
              <w:t>辛酉).</w:t>
            </w:r>
          </w:p>
        </w:tc>
        <w:tc>
          <w:tcPr>
            <w:tcW w:type="dxa" w:w="1252"/>
            <w:vAlign w:val="center"/>
          </w:tcPr>
          <w:p>
            <w:pPr>
              <w:pStyle w:val="BookTable"/>
            </w:pPr>
            <w:r>
              <w:rPr>
                <w:rFonts w:ascii="Noto Serif" w:hAnsi="Noto Serif" w:eastAsia="Noto Serif CJK SC" w:cs="Noto Serif"/>
                <w:color w:val="000000"/>
                <w:lang w:val="es" w:eastAsia="zh-CN" w:bidi="es"/>
              </w:rPr>
              <w:t>Mes lunar 3: día gengshen (</w:t>
            </w:r>
            <w:r>
              <w:rPr>
                <w:rFonts w:ascii="Noto Serif CJK SC" w:hAnsi="Noto Serif CJK SC" w:eastAsia="Noto Serif CJK SC" w:cs="Noto Serif CJK SC"/>
                <w:color w:val="000000"/>
                <w:lang w:val="es" w:eastAsia="zh-CN" w:bidi="es"/>
              </w:rPr>
              <w:t>庚申).</w:t>
            </w:r>
          </w:p>
        </w:tc>
        <w:tc>
          <w:tcPr>
            <w:tcW w:type="dxa" w:w="1252"/>
            <w:vAlign w:val="center"/>
          </w:tcPr>
          <w:p>
            <w:pPr>
              <w:pStyle w:val="BookTable"/>
            </w:pPr>
            <w:r>
              <w:rPr>
                <w:rFonts w:ascii="Noto Serif" w:hAnsi="Noto Serif" w:eastAsia="Noto Serif CJK SC" w:cs="Noto Serif"/>
                <w:color w:val="000000"/>
                <w:lang w:val="es" w:eastAsia="zh-CN" w:bidi="es"/>
              </w:rPr>
              <w:t>Mes lunar 4: día dingwei (</w:t>
            </w:r>
            <w:r>
              <w:rPr>
                <w:rFonts w:ascii="Noto Serif CJK SC" w:hAnsi="Noto Serif CJK SC" w:eastAsia="Noto Serif CJK SC" w:cs="Noto Serif CJK SC"/>
                <w:color w:val="000000"/>
                <w:lang w:val="es" w:eastAsia="zh-CN" w:bidi="es"/>
              </w:rPr>
              <w:t>丁未).</w:t>
            </w:r>
          </w:p>
        </w:tc>
        <w:tc>
          <w:tcPr>
            <w:tcW w:type="dxa" w:w="1252"/>
            <w:vAlign w:val="center"/>
          </w:tcPr>
          <w:p>
            <w:pPr>
              <w:pStyle w:val="BookTable"/>
            </w:pPr>
            <w:r>
              <w:rPr>
                <w:rFonts w:ascii="Noto Serif" w:hAnsi="Noto Serif" w:eastAsia="Noto Serif CJK SC" w:cs="Noto Serif"/>
                <w:color w:val="000000"/>
                <w:lang w:val="es" w:eastAsia="zh-CN" w:bidi="es"/>
              </w:rPr>
              <w:t>Son días de insuficiencia del yin; se prescribe abstinencia en todos ellos.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5: día bingwu (</w:t>
            </w:r>
            <w:r>
              <w:rPr>
                <w:rFonts w:ascii="Noto Serif CJK SC" w:hAnsi="Noto Serif CJK SC" w:eastAsia="Noto Serif CJK SC" w:cs="Noto Serif CJK SC"/>
                <w:color w:val="000000"/>
                <w:lang w:val="es" w:eastAsia="zh-CN" w:bidi="es"/>
              </w:rPr>
              <w:t>丙午).</w:t>
            </w:r>
          </w:p>
        </w:tc>
        <w:tc>
          <w:tcPr>
            <w:tcW w:type="dxa" w:w="1252"/>
            <w:vAlign w:val="center"/>
          </w:tcPr>
          <w:p>
            <w:pPr>
              <w:pStyle w:val="BookTable"/>
            </w:pPr>
            <w:r>
              <w:rPr>
                <w:rFonts w:ascii="Noto Serif" w:hAnsi="Noto Serif" w:eastAsia="Noto Serif CJK SC" w:cs="Noto Serif"/>
                <w:color w:val="000000"/>
                <w:lang w:val="es" w:eastAsia="zh-CN" w:bidi="es"/>
              </w:rPr>
              <w:t>Mes lunar 6: día dingsi (</w:t>
            </w:r>
            <w:r>
              <w:rPr>
                <w:rFonts w:ascii="Noto Serif CJK SC" w:hAnsi="Noto Serif CJK SC" w:eastAsia="Noto Serif CJK SC" w:cs="Noto Serif CJK SC"/>
                <w:color w:val="000000"/>
                <w:lang w:val="es" w:eastAsia="zh-CN" w:bidi="es"/>
              </w:rPr>
              <w:t>丁巳).</w:t>
            </w:r>
          </w:p>
        </w:tc>
        <w:tc>
          <w:tcPr>
            <w:tcW w:type="dxa" w:w="1252"/>
            <w:vAlign w:val="center"/>
          </w:tcPr>
          <w:p>
            <w:pPr>
              <w:pStyle w:val="BookTable"/>
            </w:pPr>
            <w:r>
              <w:rPr>
                <w:rFonts w:ascii="Noto Serif" w:hAnsi="Noto Serif" w:eastAsia="Noto Serif CJK SC" w:cs="Noto Serif"/>
                <w:color w:val="000000"/>
                <w:lang w:val="es" w:eastAsia="zh-CN" w:bidi="es"/>
              </w:rPr>
              <w:t>Mes lunar 7: día jiachen (</w:t>
            </w:r>
            <w:r>
              <w:rPr>
                <w:rFonts w:ascii="Noto Serif CJK SC" w:hAnsi="Noto Serif CJK SC" w:eastAsia="Noto Serif CJK SC" w:cs="Noto Serif CJK SC"/>
                <w:color w:val="000000"/>
                <w:lang w:val="es" w:eastAsia="zh-CN" w:bidi="es"/>
              </w:rPr>
              <w:t>甲辰).</w:t>
            </w:r>
          </w:p>
        </w:tc>
        <w:tc>
          <w:tcPr>
            <w:tcW w:type="dxa" w:w="1252"/>
            <w:vAlign w:val="center"/>
          </w:tcPr>
          <w:p>
            <w:pPr>
              <w:pStyle w:val="BookTable"/>
            </w:pPr>
            <w:r>
              <w:rPr>
                <w:rFonts w:ascii="Noto Serif" w:hAnsi="Noto Serif" w:eastAsia="Noto Serif CJK SC" w:cs="Noto Serif"/>
                <w:color w:val="000000"/>
                <w:lang w:val="es" w:eastAsia="zh-CN" w:bidi="es"/>
              </w:rPr>
              <w:t>Mes lunar 8: día yimao (</w:t>
            </w:r>
            <w:r>
              <w:rPr>
                <w:rFonts w:ascii="Noto Serif CJK SC" w:hAnsi="Noto Serif CJK SC" w:eastAsia="Noto Serif CJK SC" w:cs="Noto Serif CJK SC"/>
                <w:color w:val="000000"/>
                <w:lang w:val="es" w:eastAsia="zh-CN" w:bidi="es"/>
              </w:rPr>
              <w:t>乙卯).</w:t>
            </w:r>
          </w:p>
        </w:tc>
        <w:tc>
          <w:tcPr>
            <w:tcW w:type="dxa" w:w="1252"/>
            <w:vAlign w:val="center"/>
          </w:tcPr>
          <w:p>
            <w:pPr>
              <w:pStyle w:val="BookTable"/>
            </w:pPr>
            <w:r>
              <w:rPr>
                <w:rFonts w:ascii="Noto Serif" w:hAnsi="Noto Serif" w:eastAsia="Noto Serif CJK SC" w:cs="Noto Serif"/>
                <w:color w:val="000000"/>
                <w:lang w:val="es" w:eastAsia="zh-CN" w:bidi="es"/>
              </w:rPr>
              <w:t>Común a todas las fechas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9: día jiayin (</w:t>
            </w:r>
            <w:r>
              <w:rPr>
                <w:rFonts w:ascii="Noto Serif CJK SC" w:hAnsi="Noto Serif CJK SC" w:eastAsia="Noto Serif CJK SC" w:cs="Noto Serif CJK SC"/>
                <w:color w:val="000000"/>
                <w:lang w:val="es" w:eastAsia="zh-CN" w:bidi="es"/>
              </w:rPr>
              <w:t>甲寅).</w:t>
            </w:r>
          </w:p>
        </w:tc>
        <w:tc>
          <w:tcPr>
            <w:tcW w:type="dxa" w:w="1252"/>
            <w:vAlign w:val="center"/>
          </w:tcPr>
          <w:p>
            <w:pPr>
              <w:pStyle w:val="BookTable"/>
            </w:pPr>
            <w:r>
              <w:rPr>
                <w:rFonts w:ascii="Noto Serif" w:hAnsi="Noto Serif" w:eastAsia="Noto Serif CJK SC" w:cs="Noto Serif"/>
                <w:color w:val="000000"/>
                <w:lang w:val="es" w:eastAsia="zh-CN" w:bidi="es"/>
              </w:rPr>
              <w:t>Mes lunar 10: día guichou (</w:t>
            </w:r>
            <w:r>
              <w:rPr>
                <w:rFonts w:ascii="Noto Serif CJK SC" w:hAnsi="Noto Serif CJK SC" w:eastAsia="Noto Serif CJK SC" w:cs="Noto Serif CJK SC"/>
                <w:color w:val="000000"/>
                <w:lang w:val="es" w:eastAsia="zh-CN" w:bidi="es"/>
              </w:rPr>
              <w:t>癸丑).</w:t>
            </w:r>
          </w:p>
        </w:tc>
        <w:tc>
          <w:tcPr>
            <w:tcW w:type="dxa" w:w="1252"/>
            <w:vAlign w:val="center"/>
          </w:tcPr>
          <w:p>
            <w:pPr>
              <w:pStyle w:val="BookTable"/>
            </w:pPr>
            <w:r>
              <w:rPr>
                <w:rFonts w:ascii="Noto Serif" w:hAnsi="Noto Serif" w:eastAsia="Noto Serif CJK SC" w:cs="Noto Serif"/>
                <w:color w:val="000000"/>
                <w:lang w:val="es" w:eastAsia="zh-CN" w:bidi="es"/>
              </w:rPr>
              <w:t>Mes lunar 11: día renzi (</w:t>
            </w:r>
            <w:r>
              <w:rPr>
                <w:rFonts w:ascii="Noto Serif CJK SC" w:hAnsi="Noto Serif CJK SC" w:eastAsia="Noto Serif CJK SC" w:cs="Noto Serif CJK SC"/>
                <w:color w:val="000000"/>
                <w:lang w:val="es" w:eastAsia="zh-CN" w:bidi="es"/>
              </w:rPr>
              <w:t>壬子).</w:t>
            </w:r>
          </w:p>
        </w:tc>
        <w:tc>
          <w:tcPr>
            <w:tcW w:type="dxa" w:w="1252"/>
            <w:vAlign w:val="center"/>
          </w:tcPr>
          <w:p>
            <w:pPr>
              <w:pStyle w:val="BookTable"/>
            </w:pPr>
            <w:r>
              <w:rPr>
                <w:rFonts w:ascii="Noto Serif" w:hAnsi="Noto Serif" w:eastAsia="Noto Serif CJK SC" w:cs="Noto Serif"/>
                <w:color w:val="000000"/>
                <w:lang w:val="es" w:eastAsia="zh-CN" w:bidi="es"/>
              </w:rPr>
              <w:t>Mes lunar 12: día guihai (</w:t>
            </w:r>
            <w:r>
              <w:rPr>
                <w:rFonts w:ascii="Noto Serif CJK SC" w:hAnsi="Noto Serif CJK SC" w:eastAsia="Noto Serif CJK SC" w:cs="Noto Serif CJK SC"/>
                <w:color w:val="000000"/>
                <w:lang w:val="es" w:eastAsia="zh-CN" w:bidi="es"/>
              </w:rPr>
              <w:t>癸亥).</w:t>
            </w:r>
          </w:p>
        </w:tc>
        <w:tc>
          <w:tcPr>
            <w:tcW w:type="dxa" w:w="1252"/>
            <w:vAlign w:val="center"/>
          </w:tcPr>
          <w:p>
            <w:pPr>
              <w:pStyle w:val="BookTable"/>
            </w:pPr>
            <w:r>
              <w:rPr>
                <w:rFonts w:ascii="Noto Serif" w:hAnsi="Noto Serif" w:eastAsia="Noto Serif CJK SC" w:cs="Noto Serif"/>
                <w:color w:val="000000"/>
                <w:lang w:val="es" w:eastAsia="zh-CN" w:bidi="es"/>
              </w:rPr>
              <w:t>Común a todas las fechas</w:t>
            </w:r>
            <w:bookmarkEnd w:id="84"/>
          </w:p>
        </w:tc>
      </w:tr>
    </w:tbl>
    <w:p>
      <w:pPr>
        <w:pStyle w:val="Heading2"/>
        <w:pageBreakBefore/>
      </w:pPr>
      <w:bookmarkStart w:id="86" w:name="b324eb2ea420cbf9cd856511f8cbc29"/>
      <w:bookmarkStart w:id="85" w:name="b32e30dbbf0fc98ccaea2706b733161"/>
      <w:bookmarkEnd w:id="85"/>
      <w:r>
        <w:rPr>
          <w:rFonts w:ascii="Noto Serif" w:hAnsi="Noto Serif" w:eastAsia="Noto Serif CJK SC" w:cs="Noto Serif"/>
          <w:color w:val="000000"/>
          <w:lang w:val="es" w:eastAsia="zh-CN" w:bidi="es"/>
        </w:rPr>
        <w:t>Días yangcuo, de desajuste del yang</w:t>
      </w:r>
      <w:bookmarkEnd w:id="86"/>
    </w:p>
    <w:p>
      <w:pPr>
        <w:pStyle w:val="BookFirst"/>
      </w:pPr>
      <w:bookmarkStart w:id="87" w:name="b9cdfb0e285f1695fff7ce7979c3130"/>
      <w:r>
        <w:rPr>
          <w:rFonts w:ascii="Noto Serif" w:hAnsi="Noto Serif" w:eastAsia="Noto Serif CJK SC" w:cs="Noto Serif"/>
          <w:color w:val="000000"/>
          <w:lang w:val="es" w:eastAsia="zh-CN" w:bidi="es"/>
        </w:rPr>
        <w:t>PDF 182 / página impresa 179</w:t>
      </w:r>
      <w:bookmarkEnd w:id="87"/>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252"/>
        <w:gridCol w:w="1252"/>
        <w:gridCol w:w="1252"/>
        <w:gridCol w:w="1252"/>
        <w:gridCol w:w="1252"/>
      </w:tblGrid>
      <w:tr>
        <w:trPr>
          <w:cantSplit/>
          <w:tblHeader/>
        </w:trPr>
        <w:tc>
          <w:tcPr>
            <w:tcW w:type="dxa" w:w="1252"/>
            <w:vAlign w:val="center"/>
            <w:shd w:fill="EEEEEE" w:val="clear"/>
          </w:tcPr>
          <w:p>
            <w:pPr>
              <w:pStyle w:val="BookTable"/>
            </w:pPr>
            <w:bookmarkStart w:id="88" w:name="b0f560a1a47d6ea15ab004ff0f738b5"/>
            <w:r>
              <w:rPr>
                <w:rFonts w:ascii="Noto Serif" w:hAnsi="Noto Serif" w:eastAsia="Noto Serif CJK SC" w:cs="Noto Serif"/>
                <w:color w:val="000000"/>
                <w:b w:val="1"/>
                <w:bCs w:val="1"/>
                <w:lang w:val="es" w:eastAsia="zh-CN" w:bidi="es"/>
              </w:rPr>
              <w:t>Fecha 1</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2</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3</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Fecha 4</w:t>
            </w:r>
          </w:p>
        </w:tc>
        <w:tc>
          <w:tcPr>
            <w:tcW w:type="dxa" w:w="1252"/>
            <w:vAlign w:val="center"/>
            <w:shd w:fill="EEEEEE" w:val="clear"/>
          </w:tcPr>
          <w:p>
            <w:pPr>
              <w:pStyle w:val="BookTable"/>
            </w:pPr>
            <w:r>
              <w:rPr>
                <w:rFonts w:ascii="Noto Serif" w:hAnsi="Noto Serif" w:eastAsia="Noto Serif CJK SC" w:cs="Noto Serif"/>
                <w:color w:val="000000"/>
                <w:b w:val="1"/>
                <w:bCs w:val="1"/>
                <w:lang w:val="es" w:eastAsia="zh-CN" w:bidi="es"/>
              </w:rPr>
              <w:t>Explicación común a todas las fechas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1: día «shenyin» (</w:t>
            </w:r>
            <w:r>
              <w:rPr>
                <w:rFonts w:ascii="Noto Serif CJK SC" w:hAnsi="Noto Serif CJK SC" w:eastAsia="Noto Serif CJK SC" w:cs="Noto Serif CJK SC"/>
                <w:color w:val="000000"/>
                <w:lang w:val="es" w:eastAsia="zh-CN" w:bidi="es"/>
              </w:rPr>
              <w:t xml:space="preserve">申寅; </w:t>
            </w:r>
            <w:r>
              <w:rPr>
                <w:rFonts w:ascii="Noto Serif" w:hAnsi="Noto Serif" w:eastAsia="Noto Serif CJK SC" w:cs="Noto Serif"/>
                <w:color w:val="000000"/>
                <w:lang w:val="es" w:eastAsia="zh-CN" w:bidi="es"/>
              </w:rPr>
              <w:t>se conserva la lectura de la tabla).</w:t>
            </w:r>
          </w:p>
        </w:tc>
        <w:tc>
          <w:tcPr>
            <w:tcW w:type="dxa" w:w="1252"/>
            <w:vAlign w:val="center"/>
          </w:tcPr>
          <w:p>
            <w:pPr>
              <w:pStyle w:val="BookTable"/>
            </w:pPr>
            <w:r>
              <w:rPr>
                <w:rFonts w:ascii="Noto Serif" w:hAnsi="Noto Serif" w:eastAsia="Noto Serif CJK SC" w:cs="Noto Serif"/>
                <w:color w:val="000000"/>
                <w:lang w:val="es" w:eastAsia="zh-CN" w:bidi="es"/>
              </w:rPr>
              <w:t>Mes lunar 2: día yimao (</w:t>
            </w:r>
            <w:r>
              <w:rPr>
                <w:rFonts w:ascii="Noto Serif CJK SC" w:hAnsi="Noto Serif CJK SC" w:eastAsia="Noto Serif CJK SC" w:cs="Noto Serif CJK SC"/>
                <w:color w:val="000000"/>
                <w:lang w:val="es" w:eastAsia="zh-CN" w:bidi="es"/>
              </w:rPr>
              <w:t>乙卯).</w:t>
            </w:r>
          </w:p>
        </w:tc>
        <w:tc>
          <w:tcPr>
            <w:tcW w:type="dxa" w:w="1252"/>
            <w:vAlign w:val="center"/>
          </w:tcPr>
          <w:p>
            <w:pPr>
              <w:pStyle w:val="BookTable"/>
            </w:pPr>
            <w:r>
              <w:rPr>
                <w:rFonts w:ascii="Noto Serif" w:hAnsi="Noto Serif" w:eastAsia="Noto Serif CJK SC" w:cs="Noto Serif"/>
                <w:color w:val="000000"/>
                <w:lang w:val="es" w:eastAsia="zh-CN" w:bidi="es"/>
              </w:rPr>
              <w:t>Mes lunar 3: día jiachen (</w:t>
            </w:r>
            <w:r>
              <w:rPr>
                <w:rFonts w:ascii="Noto Serif CJK SC" w:hAnsi="Noto Serif CJK SC" w:eastAsia="Noto Serif CJK SC" w:cs="Noto Serif CJK SC"/>
                <w:color w:val="000000"/>
                <w:lang w:val="es" w:eastAsia="zh-CN" w:bidi="es"/>
              </w:rPr>
              <w:t>甲辰).</w:t>
            </w:r>
          </w:p>
        </w:tc>
        <w:tc>
          <w:tcPr>
            <w:tcW w:type="dxa" w:w="1252"/>
            <w:vAlign w:val="center"/>
          </w:tcPr>
          <w:p>
            <w:pPr>
              <w:pStyle w:val="BookTable"/>
            </w:pPr>
            <w:r>
              <w:rPr>
                <w:rFonts w:ascii="Noto Serif" w:hAnsi="Noto Serif" w:eastAsia="Noto Serif CJK SC" w:cs="Noto Serif"/>
                <w:color w:val="000000"/>
                <w:lang w:val="es" w:eastAsia="zh-CN" w:bidi="es"/>
              </w:rPr>
              <w:t>Mes lunar 4: día dingsi (</w:t>
            </w:r>
            <w:r>
              <w:rPr>
                <w:rFonts w:ascii="Noto Serif CJK SC" w:hAnsi="Noto Serif CJK SC" w:eastAsia="Noto Serif CJK SC" w:cs="Noto Serif CJK SC"/>
                <w:color w:val="000000"/>
                <w:lang w:val="es" w:eastAsia="zh-CN" w:bidi="es"/>
              </w:rPr>
              <w:t>丁巳).</w:t>
            </w:r>
          </w:p>
        </w:tc>
        <w:tc>
          <w:tcPr>
            <w:tcW w:type="dxa" w:w="1252"/>
            <w:vAlign w:val="center"/>
          </w:tcPr>
          <w:p>
            <w:pPr>
              <w:pStyle w:val="BookTable"/>
            </w:pPr>
            <w:r>
              <w:rPr>
                <w:rFonts w:ascii="Noto Serif" w:hAnsi="Noto Serif" w:eastAsia="Noto Serif CJK SC" w:cs="Noto Serif"/>
                <w:color w:val="000000"/>
                <w:lang w:val="es" w:eastAsia="zh-CN" w:bidi="es"/>
              </w:rPr>
              <w:t>Son días de insuficiencia del yang; se prescribe abstinencia en todos ellos.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5: día bingwu (</w:t>
            </w:r>
            <w:r>
              <w:rPr>
                <w:rFonts w:ascii="Noto Serif CJK SC" w:hAnsi="Noto Serif CJK SC" w:eastAsia="Noto Serif CJK SC" w:cs="Noto Serif CJK SC"/>
                <w:color w:val="000000"/>
                <w:lang w:val="es" w:eastAsia="zh-CN" w:bidi="es"/>
              </w:rPr>
              <w:t>丙午).</w:t>
            </w:r>
          </w:p>
        </w:tc>
        <w:tc>
          <w:tcPr>
            <w:tcW w:type="dxa" w:w="1252"/>
            <w:vAlign w:val="center"/>
          </w:tcPr>
          <w:p>
            <w:pPr>
              <w:pStyle w:val="BookTable"/>
            </w:pPr>
            <w:r>
              <w:rPr>
                <w:rFonts w:ascii="Noto Serif" w:hAnsi="Noto Serif" w:eastAsia="Noto Serif CJK SC" w:cs="Noto Serif"/>
                <w:color w:val="000000"/>
                <w:lang w:val="es" w:eastAsia="zh-CN" w:bidi="es"/>
              </w:rPr>
              <w:t>Mes lunar 6: día dingwei (</w:t>
            </w:r>
            <w:r>
              <w:rPr>
                <w:rFonts w:ascii="Noto Serif CJK SC" w:hAnsi="Noto Serif CJK SC" w:eastAsia="Noto Serif CJK SC" w:cs="Noto Serif CJK SC"/>
                <w:color w:val="000000"/>
                <w:lang w:val="es" w:eastAsia="zh-CN" w:bidi="es"/>
              </w:rPr>
              <w:t>丁未).</w:t>
            </w:r>
          </w:p>
        </w:tc>
        <w:tc>
          <w:tcPr>
            <w:tcW w:type="dxa" w:w="1252"/>
            <w:vAlign w:val="center"/>
          </w:tcPr>
          <w:p>
            <w:pPr>
              <w:pStyle w:val="BookTable"/>
            </w:pPr>
            <w:r>
              <w:rPr>
                <w:rFonts w:ascii="Noto Serif" w:hAnsi="Noto Serif" w:eastAsia="Noto Serif CJK SC" w:cs="Noto Serif"/>
                <w:color w:val="000000"/>
                <w:lang w:val="es" w:eastAsia="zh-CN" w:bidi="es"/>
              </w:rPr>
              <w:t>Mes lunar 7: día gengshen (</w:t>
            </w:r>
            <w:r>
              <w:rPr>
                <w:rFonts w:ascii="Noto Serif CJK SC" w:hAnsi="Noto Serif CJK SC" w:eastAsia="Noto Serif CJK SC" w:cs="Noto Serif CJK SC"/>
                <w:color w:val="000000"/>
                <w:lang w:val="es" w:eastAsia="zh-CN" w:bidi="es"/>
              </w:rPr>
              <w:t>庚申).</w:t>
            </w:r>
          </w:p>
        </w:tc>
        <w:tc>
          <w:tcPr>
            <w:tcW w:type="dxa" w:w="1252"/>
            <w:vAlign w:val="center"/>
          </w:tcPr>
          <w:p>
            <w:pPr>
              <w:pStyle w:val="BookTable"/>
            </w:pPr>
            <w:r>
              <w:rPr>
                <w:rFonts w:ascii="Noto Serif" w:hAnsi="Noto Serif" w:eastAsia="Noto Serif CJK SC" w:cs="Noto Serif"/>
                <w:color w:val="000000"/>
                <w:lang w:val="es" w:eastAsia="zh-CN" w:bidi="es"/>
              </w:rPr>
              <w:t>Mes lunar 8: día xinyou (</w:t>
            </w:r>
            <w:r>
              <w:rPr>
                <w:rFonts w:ascii="Noto Serif CJK SC" w:hAnsi="Noto Serif CJK SC" w:eastAsia="Noto Serif CJK SC" w:cs="Noto Serif CJK SC"/>
                <w:color w:val="000000"/>
                <w:lang w:val="es" w:eastAsia="zh-CN" w:bidi="es"/>
              </w:rPr>
              <w:t>辛酉).</w:t>
            </w:r>
          </w:p>
        </w:tc>
        <w:tc>
          <w:tcPr>
            <w:tcW w:type="dxa" w:w="1252"/>
            <w:vAlign w:val="center"/>
          </w:tcPr>
          <w:p>
            <w:pPr>
              <w:pStyle w:val="BookTable"/>
            </w:pPr>
            <w:r>
              <w:rPr>
                <w:rFonts w:ascii="Noto Serif" w:hAnsi="Noto Serif" w:eastAsia="Noto Serif CJK SC" w:cs="Noto Serif"/>
                <w:color w:val="000000"/>
                <w:lang w:val="es" w:eastAsia="zh-CN" w:bidi="es"/>
              </w:rPr>
              <w:t>Común a todas las fechas</w:t>
            </w:r>
          </w:p>
        </w:tc>
      </w:tr>
      <w:tr>
        <w:trPr>
          <w:cantSplit/>
        </w:trPr>
        <w:tc>
          <w:tcPr>
            <w:tcW w:type="dxa" w:w="1252"/>
            <w:vAlign w:val="center"/>
          </w:tcPr>
          <w:p>
            <w:pPr>
              <w:pStyle w:val="BookTable"/>
            </w:pPr>
            <w:r>
              <w:rPr>
                <w:rFonts w:ascii="Noto Serif" w:hAnsi="Noto Serif" w:eastAsia="Noto Serif CJK SC" w:cs="Noto Serif"/>
                <w:color w:val="000000"/>
                <w:lang w:val="es" w:eastAsia="zh-CN" w:bidi="es"/>
              </w:rPr>
              <w:t>Mes lunar 9: día gengxu (</w:t>
            </w:r>
            <w:r>
              <w:rPr>
                <w:rFonts w:ascii="Noto Serif CJK SC" w:hAnsi="Noto Serif CJK SC" w:eastAsia="Noto Serif CJK SC" w:cs="Noto Serif CJK SC"/>
                <w:color w:val="000000"/>
                <w:lang w:val="es" w:eastAsia="zh-CN" w:bidi="es"/>
              </w:rPr>
              <w:t>庚戌).</w:t>
            </w:r>
          </w:p>
        </w:tc>
        <w:tc>
          <w:tcPr>
            <w:tcW w:type="dxa" w:w="1252"/>
            <w:vAlign w:val="center"/>
          </w:tcPr>
          <w:p>
            <w:pPr>
              <w:pStyle w:val="BookTable"/>
            </w:pPr>
            <w:r>
              <w:rPr>
                <w:rFonts w:ascii="Noto Serif" w:hAnsi="Noto Serif" w:eastAsia="Noto Serif CJK SC" w:cs="Noto Serif"/>
                <w:color w:val="000000"/>
                <w:lang w:val="es" w:eastAsia="zh-CN" w:bidi="es"/>
              </w:rPr>
              <w:t>Mes lunar 10: día guihai (</w:t>
            </w:r>
            <w:r>
              <w:rPr>
                <w:rFonts w:ascii="Noto Serif CJK SC" w:hAnsi="Noto Serif CJK SC" w:eastAsia="Noto Serif CJK SC" w:cs="Noto Serif CJK SC"/>
                <w:color w:val="000000"/>
                <w:lang w:val="es" w:eastAsia="zh-CN" w:bidi="es"/>
              </w:rPr>
              <w:t>癸亥).</w:t>
            </w:r>
          </w:p>
        </w:tc>
        <w:tc>
          <w:tcPr>
            <w:tcW w:type="dxa" w:w="1252"/>
            <w:vAlign w:val="center"/>
          </w:tcPr>
          <w:p>
            <w:pPr>
              <w:pStyle w:val="BookTable"/>
            </w:pPr>
            <w:r>
              <w:rPr>
                <w:rFonts w:ascii="Noto Serif" w:hAnsi="Noto Serif" w:eastAsia="Noto Serif CJK SC" w:cs="Noto Serif"/>
                <w:color w:val="000000"/>
                <w:lang w:val="es" w:eastAsia="zh-CN" w:bidi="es"/>
              </w:rPr>
              <w:t>Mes lunar 11: día renzi (</w:t>
            </w:r>
            <w:r>
              <w:rPr>
                <w:rFonts w:ascii="Noto Serif CJK SC" w:hAnsi="Noto Serif CJK SC" w:eastAsia="Noto Serif CJK SC" w:cs="Noto Serif CJK SC"/>
                <w:color w:val="000000"/>
                <w:lang w:val="es" w:eastAsia="zh-CN" w:bidi="es"/>
              </w:rPr>
              <w:t>壬子).</w:t>
            </w:r>
          </w:p>
        </w:tc>
        <w:tc>
          <w:tcPr>
            <w:tcW w:type="dxa" w:w="1252"/>
            <w:vAlign w:val="center"/>
          </w:tcPr>
          <w:p>
            <w:pPr>
              <w:pStyle w:val="BookTable"/>
            </w:pPr>
            <w:r>
              <w:rPr>
                <w:rFonts w:ascii="Noto Serif" w:hAnsi="Noto Serif" w:eastAsia="Noto Serif CJK SC" w:cs="Noto Serif"/>
                <w:color w:val="000000"/>
                <w:lang w:val="es" w:eastAsia="zh-CN" w:bidi="es"/>
              </w:rPr>
              <w:t>Mes lunar 12: día guichou (</w:t>
            </w:r>
            <w:r>
              <w:rPr>
                <w:rFonts w:ascii="Noto Serif CJK SC" w:hAnsi="Noto Serif CJK SC" w:eastAsia="Noto Serif CJK SC" w:cs="Noto Serif CJK SC"/>
                <w:color w:val="000000"/>
                <w:lang w:val="es" w:eastAsia="zh-CN" w:bidi="es"/>
              </w:rPr>
              <w:t>癸丑).</w:t>
            </w:r>
          </w:p>
        </w:tc>
        <w:tc>
          <w:tcPr>
            <w:tcW w:type="dxa" w:w="1252"/>
            <w:vAlign w:val="center"/>
          </w:tcPr>
          <w:p>
            <w:pPr>
              <w:pStyle w:val="BookTable"/>
            </w:pPr>
            <w:r>
              <w:rPr>
                <w:rFonts w:ascii="Noto Serif" w:hAnsi="Noto Serif" w:eastAsia="Noto Serif CJK SC" w:cs="Noto Serif"/>
                <w:color w:val="000000"/>
                <w:lang w:val="es" w:eastAsia="zh-CN" w:bidi="es"/>
              </w:rPr>
              <w:t>Común a todas las fechas</w:t>
            </w:r>
            <w:bookmarkEnd w:id="88"/>
          </w:p>
        </w:tc>
      </w:tr>
    </w:tbl>
    <w:p>
      <w:pPr>
        <w:pStyle w:val="Heading3"/>
        <w:pageBreakBefore w:val="0"/>
      </w:pPr>
      <w:bookmarkStart w:id="90" w:name="b2d9638467824a2891fea88d8e2af9d"/>
      <w:bookmarkStart w:id="89" w:name="b55a511dd19a62b571133990f0c984c"/>
      <w:bookmarkEnd w:id="89"/>
      <w:r>
        <w:rPr>
          <w:rFonts w:ascii="Noto Serif" w:hAnsi="Noto Serif" w:eastAsia="Noto Serif CJK SC" w:cs="Noto Serif"/>
          <w:color w:val="000000"/>
          <w:lang w:val="es" w:eastAsia="zh-CN" w:bidi="es"/>
        </w:rPr>
        <w:t>Cláusulas de la fuente que siguen a las tablas</w:t>
      </w:r>
      <w:bookmarkEnd w:id="90"/>
    </w:p>
    <w:p>
      <w:pPr>
        <w:pStyle w:val="BookList"/>
        <w:numPr>
          <w:ilvl w:val="0"/>
          <w:numId w:val="1005"/>
        </w:numPr>
      </w:pPr>
      <w:bookmarkStart w:id="91" w:name="bea644412193b4b2b9414d5c46aca22"/>
      <w:r>
        <w:rPr>
          <w:rFonts w:ascii="Noto Serif" w:hAnsi="Noto Serif" w:eastAsia="Noto Serif CJK SC" w:cs="Noto Serif"/>
          <w:color w:val="000000"/>
          <w:lang w:val="es" w:eastAsia="zh-CN" w:bidi="es"/>
        </w:rPr>
        <w:t>Comentario: cada año se deben comprobar mes a mes estos períodos de abstinencia en el Shixianshu, el almanaque tradicional, copiarlos y colocar la lista entre las páginas de este libro para observar sus prohibiciones.</w:t>
      </w:r>
      <w:bookmarkEnd w:id="91"/>
    </w:p>
    <w:p>
      <w:pPr>
        <w:pStyle w:val="Heading2"/>
        <w:pageBreakBefore/>
      </w:pPr>
      <w:bookmarkStart w:id="93" w:name="b15d95f15a7a51deb346e10c65edbb7"/>
      <w:bookmarkStart w:id="92" w:name="b9694df7edbe65fb3b6549a859b1937"/>
      <w:bookmarkEnd w:id="92"/>
      <w:r>
        <w:rPr>
          <w:rFonts w:ascii="Noto Serif" w:hAnsi="Noto Serif" w:eastAsia="Noto Serif CJK SC" w:cs="Noto Serif"/>
          <w:color w:val="000000"/>
          <w:lang w:val="es" w:eastAsia="zh-CN" w:bidi="es"/>
        </w:rPr>
        <w:t>Prohibiciones del Cielo: observancia estricta</w:t>
      </w:r>
      <w:bookmarkEnd w:id="93"/>
    </w:p>
    <w:p>
      <w:pPr>
        <w:pStyle w:val="BookFirst"/>
      </w:pPr>
      <w:bookmarkStart w:id="94" w:name="be2ab739d2eca736bd6a945f4cbb730"/>
      <w:r>
        <w:rPr>
          <w:rFonts w:ascii="Noto Serif" w:hAnsi="Noto Serif" w:eastAsia="Noto Serif CJK SC" w:cs="Noto Serif"/>
          <w:color w:val="000000"/>
          <w:lang w:val="es" w:eastAsia="zh-CN" w:bidi="es"/>
        </w:rPr>
        <w:t>PDF 182 / página impresa 179</w:t>
      </w:r>
      <w:bookmarkEnd w:id="94"/>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95" w:name="bb8a3455e472672ad1018170536e0c0"/>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Calor extremo y frío intenso.</w:t>
            </w:r>
          </w:p>
        </w:tc>
        <w:tc>
          <w:tcPr>
            <w:tcW w:type="dxa" w:w="3129"/>
            <w:vAlign w:val="center"/>
          </w:tcPr>
          <w:p>
            <w:pPr>
              <w:pStyle w:val="BookTable"/>
            </w:pPr>
            <w:r>
              <w:rPr>
                <w:rFonts w:ascii="Noto Serif" w:hAnsi="Noto Serif" w:eastAsia="Noto Serif CJK SC" w:cs="Noto Serif"/>
                <w:color w:val="000000"/>
                <w:lang w:val="es" w:eastAsia="zh-CN" w:bidi="es"/>
              </w:rPr>
              <w:t>Infringir la prohibición causa una enfermedad grave sin remedio.</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Vientos violentos y tormentas con truenos; oscuridad del cielo y la tierra; eclipses solares y lunares; aparición de arcoíris y terremotos.</w:t>
            </w:r>
          </w:p>
        </w:tc>
        <w:tc>
          <w:tcPr>
            <w:tcW w:type="dxa" w:w="3129"/>
            <w:vAlign w:val="center"/>
          </w:tcPr>
          <w:p>
            <w:pPr>
              <w:pStyle w:val="BookTable"/>
            </w:pPr>
            <w:r>
              <w:rPr>
                <w:rFonts w:ascii="Noto Serif" w:hAnsi="Noto Serif" w:eastAsia="Noto Serif CJK SC" w:cs="Noto Serif"/>
                <w:color w:val="000000"/>
                <w:lang w:val="es" w:eastAsia="zh-CN" w:bidi="es"/>
              </w:rPr>
              <w:t>Quien infrinja la prohibición dará a luz lo que el libro llama un «monstruo» y morirá.</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De día; bajo las estrellas o la luna; ante una luz encendida.</w:t>
            </w:r>
          </w:p>
        </w:tc>
        <w:tc>
          <w:tcPr>
            <w:tcW w:type="dxa" w:w="3129"/>
            <w:vAlign w:val="center"/>
          </w:tcPr>
          <w:p>
            <w:pPr>
              <w:pStyle w:val="BookTable"/>
            </w:pPr>
            <w:r>
              <w:rPr>
                <w:rFonts w:ascii="Noto Serif" w:hAnsi="Noto Serif" w:eastAsia="Noto Serif CJK SC" w:cs="Noto Serif"/>
                <w:color w:val="000000"/>
                <w:lang w:val="es" w:eastAsia="zh-CN" w:bidi="es"/>
              </w:rPr>
              <w:t>En todos estos casos, la infracción acorta la vida.</w:t>
            </w:r>
            <w:bookmarkEnd w:id="95"/>
          </w:p>
        </w:tc>
      </w:tr>
    </w:tbl>
    <w:p>
      <w:pPr>
        <w:pStyle w:val="Heading2"/>
        <w:pageBreakBefore/>
      </w:pPr>
      <w:bookmarkStart w:id="97" w:name="b23a71242d5b534883581dd04b00221"/>
      <w:bookmarkStart w:id="96" w:name="be253d2860ee7ab4a5ce14cc7238960"/>
      <w:bookmarkEnd w:id="96"/>
      <w:r>
        <w:rPr>
          <w:rFonts w:ascii="Noto Serif" w:hAnsi="Noto Serif" w:eastAsia="Noto Serif CJK SC" w:cs="Noto Serif"/>
          <w:color w:val="000000"/>
          <w:lang w:val="es" w:eastAsia="zh-CN" w:bidi="es"/>
        </w:rPr>
        <w:t>Prohibiciones de la Tierra: observancia estricta</w:t>
      </w:r>
      <w:bookmarkEnd w:id="97"/>
    </w:p>
    <w:p>
      <w:pPr>
        <w:pStyle w:val="BookFirst"/>
      </w:pPr>
      <w:bookmarkStart w:id="98" w:name="b7c7bbfa6d7fc3fe001ae1b02f7f15c"/>
      <w:r>
        <w:rPr>
          <w:rFonts w:ascii="Noto Serif" w:hAnsi="Noto Serif" w:eastAsia="Noto Serif CJK SC" w:cs="Noto Serif"/>
          <w:color w:val="000000"/>
          <w:lang w:val="es" w:eastAsia="zh-CN" w:bidi="es"/>
        </w:rPr>
        <w:t>PDF 182 / página impresa 179</w:t>
      </w:r>
      <w:bookmarkEnd w:id="98"/>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99" w:name="bfc7ca9b47da98b29d77adb18e31c79"/>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Dentro de santuarios, templos budistas, templos taoístas y sus salas.</w:t>
            </w:r>
          </w:p>
        </w:tc>
        <w:tc>
          <w:tcPr>
            <w:tcW w:type="dxa" w:w="3129"/>
            <w:vAlign w:val="center"/>
          </w:tcPr>
          <w:p>
            <w:pPr>
              <w:pStyle w:val="BookTable"/>
            </w:pPr>
            <w:r>
              <w:rPr>
                <w:rFonts w:ascii="Noto Serif" w:hAnsi="Noto Serif" w:eastAsia="Noto Serif CJK SC" w:cs="Noto Serif"/>
                <w:color w:val="000000"/>
                <w:lang w:val="es" w:eastAsia="zh-CN" w:bidi="es"/>
              </w:rPr>
              <w:t>La infracción reduce mucho la fortuna y la duración de la vida.</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Junto a pozos, fogones y letrinas; cerca de jardines abandonados, tumbas, cadáveres o ataúdes.</w:t>
            </w:r>
          </w:p>
        </w:tc>
        <w:tc>
          <w:tcPr>
            <w:tcW w:type="dxa" w:w="3129"/>
            <w:vAlign w:val="center"/>
          </w:tcPr>
          <w:p>
            <w:pPr>
              <w:pStyle w:val="BookTable"/>
            </w:pPr>
            <w:r>
              <w:rPr>
                <w:rFonts w:ascii="Noto Serif" w:hAnsi="Noto Serif" w:eastAsia="Noto Serif CJK SC" w:cs="Noto Serif"/>
                <w:color w:val="000000"/>
                <w:lang w:val="es" w:eastAsia="zh-CN" w:bidi="es"/>
              </w:rPr>
              <w:t>La infracción hace que una deidad maligna entre en el feto; se da a luz lo que el libro llama un «monstruo» y se muere.</w:t>
            </w:r>
            <w:bookmarkEnd w:id="99"/>
          </w:p>
        </w:tc>
      </w:tr>
    </w:tbl>
    <w:p>
      <w:pPr>
        <w:pStyle w:val="Heading2"/>
        <w:pageBreakBefore/>
      </w:pPr>
      <w:bookmarkStart w:id="101" w:name="bdb1eb7fa5a1c39f67ee5d2d28797d6"/>
      <w:bookmarkStart w:id="100" w:name="b698902d3932dff503ba997ff3e8f51"/>
      <w:bookmarkEnd w:id="100"/>
      <w:r>
        <w:rPr>
          <w:rFonts w:ascii="Noto Serif" w:hAnsi="Noto Serif" w:eastAsia="Noto Serif CJK SC" w:cs="Noto Serif"/>
          <w:color w:val="000000"/>
          <w:lang w:val="es" w:eastAsia="zh-CN" w:bidi="es"/>
        </w:rPr>
        <w:t>Prohibiciones de la persona: observancia estricta</w:t>
      </w:r>
      <w:bookmarkEnd w:id="101"/>
    </w:p>
    <w:p>
      <w:pPr>
        <w:pStyle w:val="BookFirst"/>
      </w:pPr>
      <w:bookmarkStart w:id="102" w:name="b563e940b41322d8fde694b58edb320"/>
      <w:r>
        <w:rPr>
          <w:rFonts w:ascii="Noto Serif" w:hAnsi="Noto Serif" w:eastAsia="Noto Serif CJK SC" w:cs="Noto Serif"/>
          <w:color w:val="000000"/>
          <w:lang w:val="es" w:eastAsia="zh-CN" w:bidi="es"/>
        </w:rPr>
        <w:t>PDF 182 / página impresa 179</w:t>
      </w:r>
      <w:bookmarkEnd w:id="102"/>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103" w:name="b42578584b9db589b2c012b0b6ad43c"/>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Ira contenida.</w:t>
            </w:r>
          </w:p>
        </w:tc>
        <w:tc>
          <w:tcPr>
            <w:tcW w:type="dxa" w:w="3129"/>
            <w:vAlign w:val="center"/>
          </w:tcPr>
          <w:p>
            <w:pPr>
              <w:pStyle w:val="BookTable"/>
            </w:pPr>
            <w:r>
              <w:rPr>
                <w:rFonts w:ascii="Noto Serif" w:hAnsi="Noto Serif" w:eastAsia="Noto Serif CJK SC" w:cs="Noto Serif"/>
                <w:color w:val="000000"/>
                <w:lang w:val="es" w:eastAsia="zh-CN" w:bidi="es"/>
              </w:rPr>
              <w:t>La ira intensa daña el hígado. Infringir la prohibición causa necesariamente enfermedad.</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Viajes largos.</w:t>
            </w:r>
          </w:p>
        </w:tc>
        <w:tc>
          <w:tcPr>
            <w:tcW w:type="dxa" w:w="3129"/>
            <w:vAlign w:val="center"/>
          </w:tcPr>
          <w:p>
            <w:pPr>
              <w:pStyle w:val="BookTable"/>
            </w:pPr>
            <w:r>
              <w:rPr>
                <w:rFonts w:ascii="Noto Serif" w:hAnsi="Noto Serif" w:eastAsia="Noto Serif CJK SC" w:cs="Noto Serif"/>
                <w:color w:val="000000"/>
                <w:lang w:val="es" w:eastAsia="zh-CN" w:bidi="es"/>
              </w:rPr>
              <w:t>Quien recorre cien li después de mantener relaciones sexuales enferma; quien mantiene relaciones después de recorrer cien li muere.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Embriaguez o saciedad.</w:t>
            </w:r>
          </w:p>
        </w:tc>
        <w:tc>
          <w:tcPr>
            <w:tcW w:type="dxa" w:w="3129"/>
            <w:vAlign w:val="center"/>
          </w:tcPr>
          <w:p>
            <w:pPr>
              <w:pStyle w:val="BookTable"/>
            </w:pPr>
            <w:r>
              <w:rPr>
                <w:rFonts w:ascii="Noto Serif" w:hAnsi="Noto Serif" w:eastAsia="Noto Serif CJK SC" w:cs="Noto Serif"/>
                <w:color w:val="000000"/>
                <w:lang w:val="es" w:eastAsia="zh-CN" w:bidi="es"/>
              </w:rPr>
              <w:t>Mantener relaciones sexuales en estado de embriaguez o saciedad trastorna los cinco órganos internos.</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Con el estómago vacío.</w:t>
            </w:r>
          </w:p>
        </w:tc>
        <w:tc>
          <w:tcPr>
            <w:tcW w:type="dxa" w:w="3129"/>
            <w:vAlign w:val="center"/>
          </w:tcPr>
          <w:p>
            <w:pPr>
              <w:pStyle w:val="BookTable"/>
            </w:pPr>
            <w:r>
              <w:rPr>
                <w:rFonts w:ascii="Noto Serif" w:hAnsi="Noto Serif" w:eastAsia="Noto Serif CJK SC" w:cs="Noto Serif"/>
                <w:color w:val="000000"/>
                <w:lang w:val="es" w:eastAsia="zh-CN" w:bidi="es"/>
              </w:rPr>
              <w:t>La infracción daña el espíritu primordial.</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Después de una enfermedad.</w:t>
            </w:r>
          </w:p>
        </w:tc>
        <w:tc>
          <w:tcPr>
            <w:tcW w:type="dxa" w:w="3129"/>
            <w:vAlign w:val="center"/>
          </w:tcPr>
          <w:p>
            <w:pPr>
              <w:pStyle w:val="BookTable"/>
            </w:pPr>
            <w:r>
              <w:rPr>
                <w:rFonts w:ascii="Noto Serif" w:hAnsi="Noto Serif" w:eastAsia="Noto Serif CJK SC" w:cs="Noto Serif"/>
                <w:color w:val="000000"/>
                <w:lang w:val="es" w:eastAsia="zh-CN" w:bidi="es"/>
              </w:rPr>
              <w:t>La infracción provoca alteraciones de la enfermedad y recaídas.</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Durante el embarazo.</w:t>
            </w:r>
          </w:p>
        </w:tc>
        <w:tc>
          <w:tcPr>
            <w:tcW w:type="dxa" w:w="3129"/>
            <w:vAlign w:val="center"/>
          </w:tcPr>
          <w:p>
            <w:pPr>
              <w:pStyle w:val="BookTable"/>
            </w:pPr>
            <w:r>
              <w:rPr>
                <w:rFonts w:ascii="Noto Serif" w:hAnsi="Noto Serif" w:eastAsia="Noto Serif CJK SC" w:cs="Noto Serif"/>
                <w:color w:val="000000"/>
                <w:lang w:val="es" w:eastAsia="zh-CN" w:bidi="es"/>
              </w:rPr>
              <w:t>La infracción daña al feto. Por ello, desde que comienza el embarazo se deben separar los lechos y renunciar al deseo sexual. Así se cumplen rigurosamente las enseñanzas sobre la formación prenatal y se evitan el aborto y los males infantiles llamados taidu y taicui —enfermedad y debilidad atribuidas al estado fetal—, las erupciones y viruelas peligrosas, el youfeng —afección cutánea migratoria—, las convulsiones y el yagan —afección ulcerosa de boca y encías—. Además, el hijo varón será necesariamente digno y recto; la hija será casta, serena y apacible, y de forma natural no incurrirá en conducta sexual licenciosa.</w:t>
            </w:r>
            <w:bookmarkEnd w:id="103"/>
          </w:p>
        </w:tc>
      </w:tr>
    </w:tbl>
    <w:p>
      <w:pPr>
        <w:pStyle w:val="Heading2"/>
        <w:pageBreakBefore/>
      </w:pPr>
      <w:bookmarkStart w:id="105" w:name="badfabb3c614d13227a225a62890b39"/>
      <w:bookmarkStart w:id="104" w:name="b4dbe9c5652085bab76431ffbb17a29"/>
      <w:bookmarkEnd w:id="104"/>
      <w:r>
        <w:rPr>
          <w:rFonts w:ascii="Noto Serif" w:hAnsi="Noto Serif" w:eastAsia="Noto Serif CJK SC" w:cs="Noto Serif"/>
          <w:color w:val="000000"/>
          <w:lang w:val="es" w:eastAsia="zh-CN" w:bidi="es"/>
        </w:rPr>
        <w:t>Prohibiciones de la persona, continuación</w:t>
      </w:r>
      <w:bookmarkEnd w:id="105"/>
    </w:p>
    <w:p>
      <w:pPr>
        <w:pStyle w:val="BookFirst"/>
      </w:pPr>
      <w:bookmarkStart w:id="106" w:name="b345e37ad4771ca57186e626f9a2e2c"/>
      <w:r>
        <w:rPr>
          <w:rFonts w:ascii="Noto Serif" w:hAnsi="Noto Serif" w:eastAsia="Noto Serif CJK SC" w:cs="Noto Serif"/>
          <w:color w:val="000000"/>
          <w:lang w:val="es" w:eastAsia="zh-CN" w:bidi="es"/>
        </w:rPr>
        <w:t>PDF 183 / página impresa 180</w:t>
      </w:r>
      <w:bookmarkEnd w:id="106"/>
    </w:p>
    <w:tbl>
      <w:tblPr>
        <w:tblW w:type="dxa" w:w="625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129"/>
        <w:gridCol w:w="3129"/>
      </w:tblGrid>
      <w:tr>
        <w:trPr>
          <w:cantSplit/>
          <w:tblHeader/>
        </w:trPr>
        <w:tc>
          <w:tcPr>
            <w:tcW w:type="dxa" w:w="3129"/>
            <w:vAlign w:val="center"/>
            <w:shd w:fill="EEEEEE" w:val="clear"/>
          </w:tcPr>
          <w:p>
            <w:pPr>
              <w:pStyle w:val="BookTable"/>
            </w:pPr>
            <w:bookmarkStart w:id="107" w:name="b36690e7fb3ca07cfe4f09c2a1d374e"/>
            <w:r>
              <w:rPr>
                <w:rFonts w:ascii="Noto Serif" w:hAnsi="Noto Serif" w:eastAsia="Noto Serif CJK SC" w:cs="Noto Serif"/>
                <w:color w:val="000000"/>
                <w:b w:val="1"/>
                <w:bCs w:val="1"/>
                <w:lang w:val="es" w:eastAsia="zh-CN" w:bidi="es"/>
              </w:rPr>
              <w:t>Momento o condición</w:t>
            </w:r>
          </w:p>
        </w:tc>
        <w:tc>
          <w:tcPr>
            <w:tcW w:type="dxa" w:w="3129"/>
            <w:vAlign w:val="center"/>
            <w:shd w:fill="EEEEEE" w:val="clear"/>
          </w:tcPr>
          <w:p>
            <w:pPr>
              <w:pStyle w:val="BookTable"/>
            </w:pPr>
            <w:r>
              <w:rPr>
                <w:rFonts w:ascii="Noto Serif" w:hAnsi="Noto Serif" w:eastAsia="Noto Serif CJK SC" w:cs="Noto Serif"/>
                <w:color w:val="000000"/>
                <w:b w:val="1"/>
                <w:bCs w:val="1"/>
                <w:lang w:val="es" w:eastAsia="zh-CN" w:bidi="es"/>
              </w:rPr>
              <w:t>Enunciado de la fuente</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Después del parto.</w:t>
            </w:r>
          </w:p>
        </w:tc>
        <w:tc>
          <w:tcPr>
            <w:tcW w:type="dxa" w:w="3129"/>
            <w:vAlign w:val="center"/>
          </w:tcPr>
          <w:p>
            <w:pPr>
              <w:pStyle w:val="BookTable"/>
            </w:pPr>
            <w:r>
              <w:rPr>
                <w:rFonts w:ascii="Noto Serif" w:hAnsi="Noto Serif" w:eastAsia="Noto Serif CJK SC" w:cs="Noto Serif"/>
                <w:color w:val="000000"/>
                <w:lang w:val="es" w:eastAsia="zh-CN" w:bidi="es"/>
              </w:rPr>
              <w:t>Si se infringe la prohibición en los primeros diez y tantos días, la mujer necesariamente muere; si se infringe dentro de los cien días, necesariamente enferma.</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Durante la menstruación.</w:t>
            </w:r>
          </w:p>
        </w:tc>
        <w:tc>
          <w:tcPr>
            <w:tcW w:type="dxa" w:w="3129"/>
            <w:vAlign w:val="center"/>
          </w:tcPr>
          <w:p>
            <w:pPr>
              <w:pStyle w:val="BookTable"/>
            </w:pPr>
            <w:r>
              <w:rPr>
                <w:rFonts w:ascii="Noto Serif" w:hAnsi="Noto Serif" w:eastAsia="Noto Serif CJK SC" w:cs="Noto Serif"/>
                <w:color w:val="000000"/>
                <w:lang w:val="es" w:eastAsia="zh-CN" w:bidi="es"/>
              </w:rPr>
              <w:t>La infracción causa el llamado xuema (</w:t>
            </w:r>
            <w:r>
              <w:rPr>
                <w:rFonts w:ascii="Noto Serif CJK SC" w:hAnsi="Noto Serif CJK SC" w:eastAsia="Noto Serif CJK SC" w:cs="Noto Serif CJK SC"/>
                <w:color w:val="000000"/>
                <w:lang w:val="es" w:eastAsia="zh-CN" w:bidi="es"/>
              </w:rPr>
              <w:t xml:space="preserve">血麻证, </w:t>
            </w:r>
            <w:r>
              <w:rPr>
                <w:rFonts w:ascii="Noto Serif" w:hAnsi="Noto Serif" w:eastAsia="Noto Serif CJK SC" w:cs="Noto Serif"/>
                <w:color w:val="000000"/>
                <w:lang w:val="es" w:eastAsia="zh-CN" w:bidi="es"/>
              </w:rPr>
              <w:t>denominación médica antigua), y tanto el hombre como la mujer enferman.</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Esteras de bambú.</w:t>
            </w:r>
          </w:p>
        </w:tc>
        <w:tc>
          <w:tcPr>
            <w:tcW w:type="dxa" w:w="3129"/>
            <w:vAlign w:val="center"/>
          </w:tcPr>
          <w:p>
            <w:pPr>
              <w:pStyle w:val="BookTable"/>
            </w:pPr>
            <w:r>
              <w:rPr>
                <w:rFonts w:ascii="Noto Serif" w:hAnsi="Noto Serif" w:eastAsia="Noto Serif CJK SC" w:cs="Noto Serif"/>
                <w:color w:val="000000"/>
                <w:lang w:val="es" w:eastAsia="zh-CN" w:bidi="es"/>
              </w:rPr>
              <w:t>El bambú tiene naturaleza fría y fresca; la infracción facilita que penetre el frío.</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Ropa de cama fina.</w:t>
            </w:r>
          </w:p>
        </w:tc>
        <w:tc>
          <w:tcPr>
            <w:tcW w:type="dxa" w:w="3129"/>
            <w:vAlign w:val="center"/>
          </w:tcPr>
          <w:p>
            <w:pPr>
              <w:pStyle w:val="BookTable"/>
            </w:pPr>
            <w:r>
              <w:rPr>
                <w:rFonts w:ascii="Noto Serif" w:hAnsi="Noto Serif" w:eastAsia="Noto Serif CJK SC" w:cs="Noto Serif"/>
                <w:color w:val="000000"/>
                <w:lang w:val="es" w:eastAsia="zh-CN" w:bidi="es"/>
              </w:rPr>
              <w:t>La infracción hace que el frío penetre hasta los huesos.</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Se deben evitar las corrientes de aire que entran por las rendijas de las ventanas. Se debe observar abstinencia al acostarse a altas horas de la noche.</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Si, recién terminadas las relaciones sexuales, el bebé llora al lado, no se le debe dar el pecho de inmediato.</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No se debe usar un abanico ni beber té o agua fríos inmediatamente después de las relaciones sexuales: enfriarse en exceso puede incluso causar una muerte inmediata.</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No hacerlo dos veces en una noche.</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No tomar preparados afrodisíacos ni fármacos destinados a excitar la lujuria.</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No contraerse para retener la eyaculación.</w:t>
            </w:r>
          </w:p>
        </w:tc>
        <w:tc>
          <w:tcPr>
            <w:tcW w:type="dxa" w:w="3129"/>
            <w:vAlign w:val="center"/>
          </w:tcPr>
          <w:p>
            <w:pPr>
              <w:pStyle w:val="BookTable"/>
            </w:pPr>
            <w:r>
              <w:rPr>
                <w:rFonts w:ascii="Noto Serif" w:hAnsi="Noto Serif" w:eastAsia="Noto Serif CJK SC" w:cs="Noto Serif"/>
                <w:color w:val="000000"/>
                <w:lang w:val="es" w:eastAsia="zh-CN" w:bidi="es"/>
              </w:rPr>
              <w:t>—</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Enfermedad; llagas; viruela.</w:t>
            </w:r>
          </w:p>
        </w:tc>
        <w:tc>
          <w:tcPr>
            <w:tcW w:type="dxa" w:w="3129"/>
            <w:vAlign w:val="center"/>
          </w:tcPr>
          <w:p>
            <w:pPr>
              <w:pStyle w:val="BookTable"/>
            </w:pPr>
            <w:r>
              <w:rPr>
                <w:rFonts w:ascii="Noto Serif" w:hAnsi="Noto Serif" w:eastAsia="Noto Serif CJK SC" w:cs="Noto Serif"/>
                <w:color w:val="000000"/>
                <w:lang w:val="es" w:eastAsia="zh-CN" w:bidi="es"/>
              </w:rPr>
              <w:t>No se debe infringir la prohibición de ningún modo antes de recuperarse por completo; de hacerlo, en la mayoría de los casos se morirá sin remedio.</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Enfermedades de los ojos.</w:t>
            </w:r>
          </w:p>
        </w:tc>
        <w:tc>
          <w:tcPr>
            <w:tcW w:type="dxa" w:w="3129"/>
            <w:vAlign w:val="center"/>
          </w:tcPr>
          <w:p>
            <w:pPr>
              <w:pStyle w:val="BookTable"/>
            </w:pPr>
            <w:r>
              <w:rPr>
                <w:rFonts w:ascii="Noto Serif" w:hAnsi="Noto Serif" w:eastAsia="Noto Serif CJK SC" w:cs="Noto Serif"/>
                <w:color w:val="000000"/>
                <w:lang w:val="es" w:eastAsia="zh-CN" w:bidi="es"/>
              </w:rPr>
              <w:t>Si se infringe la prohibición antes de sanar o recién sanado, se perderá necesariamente la vista.</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Xulao, enfermedad de agotamiento o consunción.</w:t>
            </w:r>
          </w:p>
        </w:tc>
        <w:tc>
          <w:tcPr>
            <w:tcW w:type="dxa" w:w="3129"/>
            <w:vAlign w:val="center"/>
          </w:tcPr>
          <w:p>
            <w:pPr>
              <w:pStyle w:val="BookTable"/>
            </w:pPr>
            <w:r>
              <w:rPr>
                <w:rFonts w:ascii="Noto Serif" w:hAnsi="Noto Serif" w:eastAsia="Noto Serif CJK SC" w:cs="Noto Serif"/>
                <w:color w:val="000000"/>
                <w:lang w:val="es" w:eastAsia="zh-CN" w:bidi="es"/>
              </w:rPr>
              <w:t>Aunque los cuidados hayan devuelto la salud y el vigor, todavía se debe renunciar al deseo sexual durante un año. Si se cree estar recuperado y se infringe la prohibición, en la mayoría de los casos se morirá sin remedio.</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Lesiones de tendones y huesos.</w:t>
            </w:r>
          </w:p>
        </w:tc>
        <w:tc>
          <w:tcPr>
            <w:tcW w:type="dxa" w:w="3129"/>
            <w:vAlign w:val="center"/>
          </w:tcPr>
          <w:p>
            <w:pPr>
              <w:pStyle w:val="BookTable"/>
            </w:pPr>
            <w:r>
              <w:rPr>
                <w:rFonts w:ascii="Noto Serif" w:hAnsi="Noto Serif" w:eastAsia="Noto Serif CJK SC" w:cs="Noto Serif"/>
                <w:color w:val="000000"/>
                <w:lang w:val="es" w:eastAsia="zh-CN" w:bidi="es"/>
              </w:rPr>
              <w:t>Aun después de sanar se debe mantener la abstinencia durante ciento setenta o ciento ochenta días. Si se infringe antes de que hayan pasado cien días, se morirá necesariamente; incluso después de ese plazo, quedará necesariamente una discapacidad.</w:t>
            </w:r>
          </w:p>
        </w:tc>
      </w:tr>
      <w:tr>
        <w:trPr>
          <w:cantSplit/>
        </w:trPr>
        <w:tc>
          <w:tcPr>
            <w:tcW w:type="dxa" w:w="3129"/>
            <w:vAlign w:val="center"/>
          </w:tcPr>
          <w:p>
            <w:pPr>
              <w:pStyle w:val="BookTable"/>
            </w:pPr>
            <w:r>
              <w:rPr>
                <w:rFonts w:ascii="Noto Serif" w:hAnsi="Noto Serif" w:eastAsia="Noto Serif CJK SC" w:cs="Noto Serif"/>
                <w:color w:val="000000"/>
                <w:lang w:val="es" w:eastAsia="zh-CN" w:bidi="es"/>
              </w:rPr>
              <w:t>Exceso de esfuerzo; preocupación excesiva; calor excesivo; miedo intenso; tristeza excesiva.</w:t>
            </w:r>
          </w:p>
        </w:tc>
        <w:tc>
          <w:tcPr>
            <w:tcW w:type="dxa" w:w="3129"/>
            <w:vAlign w:val="center"/>
          </w:tcPr>
          <w:p>
            <w:pPr>
              <w:pStyle w:val="BookTable"/>
            </w:pPr>
            <w:r>
              <w:rPr>
                <w:rFonts w:ascii="Noto Serif" w:hAnsi="Noto Serif" w:eastAsia="Noto Serif CJK SC" w:cs="Noto Serif"/>
                <w:color w:val="000000"/>
                <w:lang w:val="es" w:eastAsia="zh-CN" w:bidi="es"/>
              </w:rPr>
              <w:t>En ninguno de estos casos se debe infringir la prohibición. La infracción causa, en los casos leves, enfermedad crónica y, en los graves, muerte inmediata.</w:t>
            </w:r>
            <w:bookmarkEnd w:id="107"/>
          </w:p>
        </w:tc>
      </w:tr>
    </w:tbl>
    <w:p>
      <w:pPr/>
      <w:bookmarkStart w:id="108" w:name="bef37370832958f9cc55ae303899a2b"/>
      <w:r>
        <w:rPr>
          <w:rFonts w:ascii="Noto Serif" w:hAnsi="Noto Serif" w:eastAsia="Noto Serif CJK SC" w:cs="Noto Serif"/>
          <w:color w:val="000000"/>
          <w:lang w:val="es" w:eastAsia="zh-CN" w:bidi="es"/>
        </w:rPr>
        <w:t>La raya marca la parte vacía de una fila que ocupa todo el ancho en la fuente; no significa ausencia de consecuencias.</w:t>
      </w:r>
      <w:bookmarkEnd w:id="108"/>
    </w:p>
    <w:p>
      <w:pPr>
        <w:pStyle w:val="Heading3"/>
        <w:pageBreakBefore w:val="0"/>
      </w:pPr>
      <w:bookmarkStart w:id="110" w:name="bbe9c2447e31835f7740d128aebb27a"/>
      <w:bookmarkStart w:id="109" w:name="b70a84fe64429c705fa8543a398d803"/>
      <w:bookmarkEnd w:id="109"/>
      <w:r>
        <w:rPr>
          <w:rFonts w:ascii="Noto Serif" w:hAnsi="Noto Serif" w:eastAsia="Noto Serif CJK SC" w:cs="Noto Serif"/>
          <w:color w:val="000000"/>
          <w:lang w:val="es" w:eastAsia="zh-CN" w:bidi="es"/>
        </w:rPr>
        <w:t>Cláusulas de la fuente que siguen a las tablas</w:t>
      </w:r>
      <w:bookmarkEnd w:id="110"/>
    </w:p>
    <w:p>
      <w:pPr>
        <w:pStyle w:val="BookList"/>
        <w:numPr>
          <w:ilvl w:val="0"/>
          <w:numId w:val="1007"/>
        </w:numPr>
      </w:pPr>
      <w:bookmarkStart w:id="111" w:name="b2a550ddbebbaeb894c1271327bc050"/>
      <w:r>
        <w:rPr>
          <w:rFonts w:ascii="Noto Serif" w:hAnsi="Noto Serif" w:eastAsia="Noto Serif CJK SC" w:cs="Noto Serif"/>
          <w:color w:val="000000"/>
          <w:lang w:val="es" w:eastAsia="zh-CN" w:bidi="es"/>
        </w:rPr>
        <w:t>Aun descontando los períodos mensuales de abstinencia indicados y los días de «prohibiciones del Cielo», «prohibiciones de la persona» y demás, cada mes quedan seis o siete días libres de toda prohibición. Quien se ocupa de preservar su cuerpo se limita, como máximo, a «tres o cuatro veces» por mes; así no lo invaden las enfermedades y mantiene firmes el espíritu y el vigor. Además, quien tiene pocos deseos tendrá necesariamente más hijos varones, y sus descendientes también tendrán cuerpos fuertes. Los jóvenes recién casados suelen entregarse al deseo y dañarse, consumiendo en poco tiempo casi toda la felicidad conyugal de una vida. ¡Qué lamentable! ¿Por qué no «observar escrupulosamente los períodos de abstinencia», preservar el cuerpo y la vida, y disfrutar después de envejecer juntos con respeto mutuo, de la dicha de una descendencia numerosa y de las alegrías de la familia?</w:t>
      </w:r>
      <w:bookmarkEnd w:id="111"/>
    </w:p>
    <w:p>
      <w:pPr>
        <w:pStyle w:val="Heading2"/>
        <w:pageBreakBefore/>
      </w:pPr>
      <w:bookmarkStart w:id="113" w:name="b5db360e57e1f8a442615831222bed8"/>
      <w:bookmarkStart w:id="112" w:name="b1756756ea1386107f1104a1084dcb2"/>
      <w:bookmarkEnd w:id="112"/>
      <w:r>
        <w:rPr>
          <w:rFonts w:ascii="Noto Serif" w:hAnsi="Noto Serif" w:eastAsia="Noto Serif CJK SC" w:cs="Noto Serif"/>
          <w:color w:val="000000"/>
          <w:lang w:val="es" w:eastAsia="zh-CN" w:bidi="es"/>
        </w:rPr>
        <w:t>Variantes y límites de la fuente</w:t>
      </w:r>
      <w:bookmarkEnd w:id="113"/>
    </w:p>
    <w:p>
      <w:pPr>
        <w:pStyle w:val="BookList"/>
        <w:numPr>
          <w:ilvl w:val="0"/>
          <w:numId w:val="1009"/>
        </w:numPr>
      </w:pPr>
      <w:bookmarkStart w:id="114" w:name="bf39633326b1f936e9ee77b40a88f8d"/>
      <w:r>
        <w:rPr>
          <w:rFonts w:ascii="Noto Serif" w:hAnsi="Noto Serif" w:eastAsia="Noto Serif CJK SC" w:cs="Noto Serif"/>
          <w:color w:val="000000"/>
          <w:lang w:val="es" w:eastAsia="zh-CN" w:bidi="es"/>
        </w:rPr>
        <w:t>Los días 1 de los meses 7 y 10 llevan «</w:t>
      </w:r>
      <w:r>
        <w:rPr>
          <w:rFonts w:ascii="Noto Serif CJK SC" w:hAnsi="Noto Serif CJK SC" w:eastAsia="Noto Serif CJK SC" w:cs="Noto Serif CJK SC"/>
          <w:color w:val="000000"/>
          <w:lang w:val="es" w:eastAsia="zh-CN" w:bidi="es"/>
        </w:rPr>
        <w:t xml:space="preserve">月晦», </w:t>
      </w:r>
      <w:r>
        <w:rPr>
          <w:rFonts w:ascii="Noto Serif" w:hAnsi="Noto Serif" w:eastAsia="Noto Serif CJK SC" w:cs="Noto Serif"/>
          <w:color w:val="000000"/>
          <w:lang w:val="es" w:eastAsia="zh-CN" w:bidi="es"/>
        </w:rPr>
        <w:t>último día del mes, tanto en el PDF como en la tabla web cotejada. Se conserva esa lectura sin sustituirla por «primer día». También se retiene donde aparece en otros días, como el 25 del primer mes.</w:t>
      </w:r>
    </w:p>
    <w:p>
      <w:pPr>
        <w:pStyle w:val="BookList"/>
        <w:numPr>
          <w:ilvl w:val="0"/>
          <w:numId w:val="1009"/>
        </w:numPr>
      </w:pPr>
      <w:r>
        <w:rPr>
          <w:rFonts w:ascii="Noto Serif" w:hAnsi="Noto Serif" w:eastAsia="Noto Serif CJK SC" w:cs="Noto Serif"/>
          <w:color w:val="000000"/>
          <w:lang w:val="es" w:eastAsia="zh-CN" w:bidi="es"/>
        </w:rPr>
        <w:t>El día 6 del mes 12 dice «</w:t>
      </w:r>
      <w:r>
        <w:rPr>
          <w:rFonts w:ascii="Noto Serif CJK SC" w:hAnsi="Noto Serif CJK SC" w:eastAsia="Noto Serif CJK SC" w:cs="Noto Serif CJK SC"/>
          <w:color w:val="000000"/>
          <w:lang w:val="es" w:eastAsia="zh-CN" w:bidi="es"/>
        </w:rPr>
        <w:t xml:space="preserve">天仓开月» </w:t>
      </w:r>
      <w:r>
        <w:rPr>
          <w:rFonts w:ascii="Noto Serif" w:hAnsi="Noto Serif" w:eastAsia="Noto Serif CJK SC" w:cs="Noto Serif"/>
          <w:color w:val="000000"/>
          <w:lang w:val="es" w:eastAsia="zh-CN" w:bidi="es"/>
        </w:rPr>
        <w:t>en el PDF, pero «</w:t>
      </w:r>
      <w:r>
        <w:rPr>
          <w:rFonts w:ascii="Noto Serif CJK SC" w:hAnsi="Noto Serif CJK SC" w:eastAsia="Noto Serif CJK SC" w:cs="Noto Serif CJK SC"/>
          <w:color w:val="000000"/>
          <w:lang w:val="es" w:eastAsia="zh-CN" w:bidi="es"/>
        </w:rPr>
        <w:t xml:space="preserve">天仓开日» </w:t>
      </w:r>
      <w:r>
        <w:rPr>
          <w:rFonts w:ascii="Noto Serif" w:hAnsi="Noto Serif" w:eastAsia="Noto Serif CJK SC" w:cs="Noto Serif"/>
          <w:color w:val="000000"/>
          <w:lang w:val="es" w:eastAsia="zh-CN" w:bidi="es"/>
        </w:rPr>
        <w:t>en la tabla web: «mes» frente a «día de apertura del granero celestial». La traducción sigue el PDF y deja constancia de la variante.</w:t>
      </w:r>
    </w:p>
    <w:p>
      <w:pPr>
        <w:pStyle w:val="BookList"/>
        <w:numPr>
          <w:ilvl w:val="0"/>
          <w:numId w:val="1009"/>
        </w:numPr>
      </w:pPr>
      <w:r>
        <w:rPr>
          <w:rFonts w:ascii="Noto Serif" w:hAnsi="Noto Serif" w:eastAsia="Noto Serif CJK SC" w:cs="Noto Serif"/>
          <w:color w:val="000000"/>
          <w:lang w:val="es" w:eastAsia="zh-CN" w:bidi="es"/>
        </w:rPr>
        <w:t>El primer mes de los días yangcuo lleva «</w:t>
      </w:r>
      <w:r>
        <w:rPr>
          <w:rFonts w:ascii="Noto Serif CJK SC" w:hAnsi="Noto Serif CJK SC" w:eastAsia="Noto Serif CJK SC" w:cs="Noto Serif CJK SC"/>
          <w:color w:val="000000"/>
          <w:lang w:val="es" w:eastAsia="zh-CN" w:bidi="es"/>
        </w:rPr>
        <w:t xml:space="preserve">申寅». </w:t>
      </w:r>
      <w:r>
        <w:rPr>
          <w:rFonts w:ascii="Noto Serif" w:hAnsi="Noto Serif" w:eastAsia="Noto Serif CJK SC" w:cs="Noto Serif"/>
          <w:color w:val="000000"/>
          <w:lang w:val="es" w:eastAsia="zh-CN" w:bidi="es"/>
        </w:rPr>
        <w:t>No corresponde a una combinación ordinaria del ciclo, pero no se modifica por conjetura a «</w:t>
      </w:r>
      <w:r>
        <w:rPr>
          <w:rFonts w:ascii="Noto Serif CJK SC" w:hAnsi="Noto Serif CJK SC" w:eastAsia="Noto Serif CJK SC" w:cs="Noto Serif CJK SC"/>
          <w:color w:val="000000"/>
          <w:lang w:val="es" w:eastAsia="zh-CN" w:bidi="es"/>
        </w:rPr>
        <w:t xml:space="preserve">甲寅» </w:t>
      </w:r>
      <w:r>
        <w:rPr>
          <w:rFonts w:ascii="Noto Serif" w:hAnsi="Noto Serif" w:eastAsia="Noto Serif CJK SC" w:cs="Noto Serif"/>
          <w:color w:val="000000"/>
          <w:lang w:val="es" w:eastAsia="zh-CN" w:bidi="es"/>
        </w:rPr>
        <w:t>ni a otra lectura.</w:t>
      </w:r>
    </w:p>
    <w:p>
      <w:pPr>
        <w:pStyle w:val="BookList"/>
        <w:numPr>
          <w:ilvl w:val="0"/>
          <w:numId w:val="1009"/>
        </w:numPr>
      </w:pPr>
      <w:r>
        <w:rPr>
          <w:rFonts w:ascii="Noto Serif" w:hAnsi="Noto Serif" w:eastAsia="Noto Serif CJK SC" w:cs="Noto Serif"/>
          <w:color w:val="000000"/>
          <w:lang w:val="es" w:eastAsia="zh-CN" w:bidi="es"/>
        </w:rPr>
        <w:t>«</w:t>
      </w:r>
      <w:r>
        <w:rPr>
          <w:rFonts w:ascii="Noto Serif CJK SC" w:hAnsi="Noto Serif CJK SC" w:eastAsia="Noto Serif CJK SC" w:cs="Noto Serif CJK SC"/>
          <w:color w:val="000000"/>
          <w:lang w:val="es" w:eastAsia="zh-CN" w:bidi="es"/>
        </w:rPr>
        <w:t xml:space="preserve">失瘏», </w:t>
      </w:r>
      <w:r>
        <w:rPr>
          <w:rFonts w:ascii="Noto Serif" w:hAnsi="Noto Serif" w:eastAsia="Noto Serif CJK SC" w:cs="Noto Serif"/>
          <w:color w:val="000000"/>
          <w:lang w:val="es" w:eastAsia="zh-CN" w:bidi="es"/>
        </w:rPr>
        <w:t>en los días 4 y 8 del mes 4, sigue sin una interpretación segura y se conserva en caracteres chinos. Se traduce «</w:t>
      </w:r>
      <w:r>
        <w:rPr>
          <w:rFonts w:ascii="Noto Serif CJK SC" w:hAnsi="Noto Serif CJK SC" w:eastAsia="Noto Serif CJK SC" w:cs="Noto Serif CJK SC"/>
          <w:color w:val="000000"/>
          <w:lang w:val="es" w:eastAsia="zh-CN" w:bidi="es"/>
        </w:rPr>
        <w:t xml:space="preserve">夭胎» </w:t>
      </w:r>
      <w:r>
        <w:rPr>
          <w:rFonts w:ascii="Noto Serif" w:hAnsi="Noto Serif" w:eastAsia="Noto Serif CJK SC" w:cs="Noto Serif"/>
          <w:color w:val="000000"/>
          <w:lang w:val="es" w:eastAsia="zh-CN" w:bidi="es"/>
        </w:rPr>
        <w:t>como muerte prematura del feto, sin adivinar el sentido de la expresión precedente. Los nombres médicos antiguos, como xuema, tampoco se equiparan a diagnósticos actuales.</w:t>
      </w:r>
    </w:p>
    <w:p>
      <w:pPr>
        <w:pStyle w:val="BookList"/>
        <w:numPr>
          <w:ilvl w:val="0"/>
          <w:numId w:val="1009"/>
        </w:numPr>
      </w:pPr>
      <w:r>
        <w:rPr>
          <w:rFonts w:ascii="Noto Serif" w:hAnsi="Noto Serif" w:eastAsia="Noto Serif CJK SC" w:cs="Noto Serif"/>
          <w:color w:val="000000"/>
          <w:lang w:val="es" w:eastAsia="zh-CN" w:bidi="es"/>
        </w:rPr>
        <w:t>Hay 216 grupos de fechas explícitas, además de una condición independiente para los días wu de la primera decena del mes 12. La afirmación de la fuente de «225 días al año» se conserva sin inventar fechas para completar la diferencia. También se conserva su regla para los meses intercalares.</w:t>
      </w:r>
    </w:p>
    <w:p>
      <w:pPr>
        <w:pStyle w:val="BookList"/>
        <w:numPr>
          <w:ilvl w:val="0"/>
          <w:numId w:val="1009"/>
        </w:numPr>
      </w:pPr>
      <w:r>
        <w:rPr>
          <w:rFonts w:ascii="Noto Serif" w:hAnsi="Noto Serif" w:eastAsia="Noto Serif CJK SC" w:cs="Noto Serif"/>
          <w:color w:val="000000"/>
          <w:lang w:val="es" w:eastAsia="zh-CN" w:bidi="es"/>
        </w:rPr>
        <w:t>Se retienen las expresiones yuxtapuestas por la fuente, como «nirvāṇa (día del despertar)» en el día 19 del mes 6. No se las sustituye por datos de otros calendarios religiosos.</w:t>
      </w:r>
      <w:bookmarkEnd w:id="114"/>
    </w:p>
    <w:p>
      <w:pPr>
        <w:pStyle w:val="BookFirst"/>
      </w:pPr>
      <w:bookmarkStart w:id="115" w:name="b06b8b08f930877253fd9473805d6cc"/>
      <w:r>
        <w:rPr>
          <w:rFonts w:ascii="Noto Serif" w:hAnsi="Noto Serif" w:eastAsia="Noto Serif CJK SC" w:cs="Noto Serif"/>
          <w:color w:val="000000"/>
          <w:lang w:val="es" w:eastAsia="zh-CN" w:bidi="es"/>
        </w:rPr>
        <w:t>Este suplemento ha sido cotejado por su traductor, leído íntegramente por un revisor de IA independiente y comprobado de nuevo en los pasajes corregidos. No cuenta con supervisión de un especialista humano. Siguen vigentes las variantes y los límites de la fuente indicados arriba.</w:t>
      </w:r>
      <w:bookmarkEnd w:id="115"/>
    </w:p>
    <w:p>
      <w:pPr>
        <w:pStyle w:val="Heading2"/>
        <w:pageBreakBefore/>
      </w:pPr>
      <w:bookmarkStart w:id="117" w:name="be00e5d4b5e98ca5444bf1bd312778e"/>
      <w:bookmarkStart w:id="116" w:name="b8af38bb3dbb79141c76ba0c4defe69"/>
      <w:bookmarkEnd w:id="116"/>
      <w:r>
        <w:rPr>
          <w:rFonts w:ascii="Noto Serif" w:hAnsi="Noto Serif" w:eastAsia="Noto Serif CJK SC" w:cs="Noto Serif"/>
          <w:color w:val="000000"/>
          <w:lang w:val="es" w:eastAsia="zh-CN" w:bidi="es"/>
        </w:rPr>
        <w:t>Fuentes</w:t>
      </w:r>
      <w:bookmarkEnd w:id="117"/>
    </w:p>
    <w:p>
      <w:pPr>
        <w:pStyle w:val="BookList"/>
        <w:numPr>
          <w:ilvl w:val="0"/>
          <w:numId w:val="1011"/>
        </w:numPr>
      </w:pPr>
      <w:bookmarkStart w:id="118" w:name="b9e441be52ae4f29842fb614949f7ca"/>
      <w:r>
        <w:rPr>
          <w:rFonts w:ascii="Noto Serif" w:hAnsi="Noto Serif" w:eastAsia="Noto Serif CJK SC" w:cs="Noto Serif"/>
          <w:color w:val="000000"/>
          <w:lang w:val="es" w:eastAsia="zh-CN" w:bidi="es"/>
        </w:rPr>
        <w:t>Fuente de la traducción, páginas 168–184 del PDF: https://www.xuefovip.com/pdf/%E5%AF%BF%E5%BA%B7%E5%AE%9D%E9%89%B4%EF%BC%88%E7%99%BD%E8%AF%9D%E7%89%88%EF%BC%89.pdf</w:t>
      </w:r>
    </w:p>
    <w:p>
      <w:pPr>
        <w:pStyle w:val="BookList"/>
        <w:numPr>
          <w:ilvl w:val="0"/>
          <w:numId w:val="1011"/>
        </w:numPr>
      </w:pPr>
      <w:r>
        <w:rPr>
          <w:rFonts w:ascii="Noto Serif" w:hAnsi="Noto Serif" w:eastAsia="Noto Serif CJK SC" w:cs="Noto Serif"/>
          <w:color w:val="000000"/>
          <w:lang w:val="es" w:eastAsia="zh-CN" w:bidi="es"/>
        </w:rPr>
        <w:t>Tabla web utilizada para registrar variantes: https://www.jiexieyin.cn/post/1553.html</w:t>
      </w:r>
      <w:bookmarkEnd w:id="118"/>
    </w:p>
    <w:sectPr w:rsidR="00FC693F" w:rsidRPr="0006063C" w:rsidSect="00034616">
      <w:headerReference w:type="default" r:id="rId9"/>
      <w:footerReference w:type="default" r:id="rId10"/>
      <w:pgSz w:w="8640" w:h="12960"/>
      <w:pgMar w:top="1134" w:right="964"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es" w:eastAsia="zh-CN" w:bidi="es"/>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es" w:eastAsia="zh-CN" w:bidi="es"/>
      </w:rPr>
      <w:t>Suplemento de referencia independiente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bullet"/>
      <w:lvlText w:val="•"/>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340"/>
        </w:tabs>
        <w:ind w:left="340" w:hanging="250"/>
      </w:pPr>
    </w:lvl>
  </w:abstractNum>
  <w:num w:numId="1011">
    <w:abstractNumId w:val="1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es" w:eastAsia="zh-CN" w:bidi="es"/>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08"/>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es" w:eastAsia="zh-CN" w:bidi="es"/>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es" w:eastAsia="zh-CN" w:bidi="es"/>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es" w:eastAsia="zh-CN" w:bidi="es"/>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es" w:eastAsia="zh-CN" w:bidi="e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es" w:eastAsia="zh-CN" w:bidi="e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es" w:eastAsia="zh-CN" w:bidi="es"/>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es" w:eastAsia="zh-CN" w:bidi="es"/>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es" w:eastAsia="zh-CN" w:bidi="es"/>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es" w:eastAsia="zh-CN" w:bidi="es"/>
    </w:rPr>
  </w:style>
  <w:style w:type="paragraph" w:customStyle="1" w:styleId="TOC1">
    <w:name w:val="TOC 1"/>
    <w:basedOn w:val="Normal"/>
    <w:pPr>
      <w:keepNext w:val="0"/>
      <w:keepLines/>
      <w:widowControl/>
      <w:spacing w:before="100" w:after="60" w:line="28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es" w:eastAsia="zh-CN" w:bidi="es"/>
    </w:rPr>
  </w:style>
  <w:style w:type="paragraph" w:customStyle="1" w:styleId="TOC2">
    <w:name w:val="TOC 2"/>
    <w:basedOn w:val="Normal"/>
    <w:pPr>
      <w:keepNext w:val="0"/>
      <w:keepLines/>
      <w:widowControl/>
      <w:spacing w:before="0" w:after="60" w:line="28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es" w:eastAsia="zh-CN" w:bidi="es"/>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es" w:eastAsia="zh-CN" w:bidi="es"/>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20"/>
      <w:szCs w:val="20"/>
      <w:b w:val="0"/>
      <w:bCs w:val="0"/>
      <w:lang w:val="es" w:eastAsia="zh-CN" w:bidi="es"/>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es" w:eastAsia="zh-CN" w:bidi="es"/>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es" w:eastAsia="zh-CN" w:bidi="es"/>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es" w:eastAsia="zh-CN" w:bidi="es"/>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es" w:eastAsia="zh-CN" w:bidi="es"/>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Períodos de abstinencia para preservar el cuerpo y la vida, y prohibiciones del Cielo, la Tierra y la persona</dc:title>
  <dc:subject/>
  <dc:creator/>
  <cp:keywords/>
  <dc:description/>
  <cp:lastModifiedBy/>
  <cp:revision>1</cp:revision>
  <dcterms:created xsi:type="dcterms:W3CDTF">2013-12-23T23:15:00Z</dcterms:created>
  <dcterms:modified xsi:type="dcterms:W3CDTF">2013-12-23T23:15:00Z</dcterms:modified>
  <cp:category/>
  <dc:language>es</dc:language>
</cp:coreProperties>
</file>